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89D69" w14:textId="4A8F0598" w:rsidR="008D4AE8" w:rsidRDefault="008D4AE8" w:rsidP="00F44647">
      <w:pPr>
        <w:spacing w:after="0"/>
        <w:rPr>
          <w:rFonts w:ascii="Arial" w:hAnsi="Arial" w:cs="Arial"/>
          <w:b/>
          <w:sz w:val="28"/>
          <w:szCs w:val="28"/>
        </w:rPr>
      </w:pPr>
    </w:p>
    <w:p w14:paraId="5B098C79" w14:textId="64196B19" w:rsidR="003F65B1" w:rsidRPr="005D21DA" w:rsidRDefault="00F44647" w:rsidP="00F755BE">
      <w:pPr>
        <w:spacing w:after="0"/>
        <w:rPr>
          <w:rFonts w:ascii="Arial" w:hAnsi="Arial" w:cs="Arial"/>
          <w:b/>
          <w:sz w:val="28"/>
          <w:szCs w:val="28"/>
        </w:rPr>
      </w:pPr>
      <w:r>
        <w:rPr>
          <w:rFonts w:ascii="Arial" w:hAnsi="Arial" w:cs="Arial"/>
          <w:b/>
          <w:sz w:val="28"/>
          <w:szCs w:val="28"/>
        </w:rPr>
        <w:t xml:space="preserve">Suzuki kündigt den Start </w:t>
      </w:r>
      <w:r w:rsidR="00C225A0">
        <w:rPr>
          <w:rFonts w:ascii="Arial" w:hAnsi="Arial" w:cs="Arial"/>
          <w:b/>
          <w:sz w:val="28"/>
          <w:szCs w:val="28"/>
        </w:rPr>
        <w:t xml:space="preserve">der beiden neuen </w:t>
      </w:r>
      <w:r>
        <w:rPr>
          <w:rFonts w:ascii="Arial" w:hAnsi="Arial" w:cs="Arial"/>
          <w:b/>
          <w:sz w:val="28"/>
          <w:szCs w:val="28"/>
        </w:rPr>
        <w:t xml:space="preserve">Scooter-Modelle </w:t>
      </w:r>
      <w:r w:rsidR="0024794D">
        <w:rPr>
          <w:rFonts w:ascii="Arial" w:hAnsi="Arial" w:cs="Arial"/>
          <w:b/>
          <w:sz w:val="28"/>
          <w:szCs w:val="28"/>
        </w:rPr>
        <w:br/>
      </w:r>
      <w:r w:rsidR="00501F24">
        <w:rPr>
          <w:rFonts w:ascii="Arial" w:hAnsi="Arial" w:cs="Arial"/>
          <w:b/>
          <w:sz w:val="28"/>
          <w:szCs w:val="28"/>
        </w:rPr>
        <w:t xml:space="preserve">Suzuki </w:t>
      </w:r>
      <w:r w:rsidR="00C225A0">
        <w:rPr>
          <w:rFonts w:ascii="Arial" w:hAnsi="Arial" w:cs="Arial"/>
          <w:b/>
          <w:sz w:val="28"/>
          <w:szCs w:val="28"/>
        </w:rPr>
        <w:t xml:space="preserve">Address 125 und </w:t>
      </w:r>
      <w:r w:rsidR="00501F24">
        <w:rPr>
          <w:rFonts w:ascii="Arial" w:hAnsi="Arial" w:cs="Arial"/>
          <w:b/>
          <w:sz w:val="28"/>
          <w:szCs w:val="28"/>
        </w:rPr>
        <w:t xml:space="preserve">Suzuki </w:t>
      </w:r>
      <w:r w:rsidR="00C225A0">
        <w:rPr>
          <w:rFonts w:ascii="Arial" w:hAnsi="Arial" w:cs="Arial"/>
          <w:b/>
          <w:sz w:val="28"/>
          <w:szCs w:val="28"/>
        </w:rPr>
        <w:t xml:space="preserve">Avenis 125 in </w:t>
      </w:r>
      <w:r>
        <w:rPr>
          <w:rFonts w:ascii="Arial" w:hAnsi="Arial" w:cs="Arial"/>
          <w:b/>
          <w:sz w:val="28"/>
          <w:szCs w:val="28"/>
        </w:rPr>
        <w:t>Österreich an</w:t>
      </w:r>
      <w:r w:rsidR="003F65B1">
        <w:rPr>
          <w:rFonts w:ascii="Arial" w:hAnsi="Arial" w:cs="Arial"/>
          <w:b/>
          <w:sz w:val="28"/>
          <w:szCs w:val="28"/>
        </w:rPr>
        <w:br/>
      </w:r>
    </w:p>
    <w:p w14:paraId="393849A9" w14:textId="64E42CE0" w:rsidR="00717AE1" w:rsidRDefault="00717AE1" w:rsidP="00717AE1">
      <w:pPr>
        <w:pStyle w:val="Listenabsatz"/>
        <w:numPr>
          <w:ilvl w:val="0"/>
          <w:numId w:val="22"/>
        </w:numPr>
        <w:spacing w:line="276" w:lineRule="auto"/>
        <w:ind w:right="-286"/>
        <w:rPr>
          <w:rFonts w:ascii="Arial" w:hAnsi="Arial" w:cs="Arial"/>
          <w:b/>
          <w:sz w:val="24"/>
          <w:szCs w:val="24"/>
        </w:rPr>
      </w:pPr>
      <w:r>
        <w:rPr>
          <w:rFonts w:ascii="Arial" w:hAnsi="Arial" w:cs="Arial"/>
          <w:b/>
          <w:sz w:val="24"/>
          <w:szCs w:val="24"/>
        </w:rPr>
        <w:t>Ideale Begleiter für Alltagspendler</w:t>
      </w:r>
    </w:p>
    <w:p w14:paraId="5D0143EA" w14:textId="506120E8" w:rsidR="00717AE1" w:rsidRDefault="002436AF" w:rsidP="00717AE1">
      <w:pPr>
        <w:pStyle w:val="Listenabsatz"/>
        <w:numPr>
          <w:ilvl w:val="0"/>
          <w:numId w:val="22"/>
        </w:numPr>
        <w:spacing w:line="276" w:lineRule="auto"/>
        <w:ind w:right="-286"/>
        <w:rPr>
          <w:rFonts w:ascii="Arial" w:hAnsi="Arial" w:cs="Arial"/>
          <w:b/>
          <w:sz w:val="24"/>
          <w:szCs w:val="24"/>
        </w:rPr>
      </w:pPr>
      <w:r>
        <w:rPr>
          <w:rFonts w:ascii="Arial" w:hAnsi="Arial" w:cs="Arial"/>
          <w:b/>
          <w:sz w:val="24"/>
          <w:szCs w:val="24"/>
        </w:rPr>
        <w:t>Effizient, zuverlässig und kostengünstig</w:t>
      </w:r>
      <w:r w:rsidR="00717AE1" w:rsidRPr="00717AE1">
        <w:rPr>
          <w:rFonts w:ascii="Arial" w:hAnsi="Arial" w:cs="Arial"/>
          <w:b/>
          <w:sz w:val="24"/>
          <w:szCs w:val="24"/>
        </w:rPr>
        <w:t xml:space="preserve"> </w:t>
      </w:r>
    </w:p>
    <w:p w14:paraId="7005A287" w14:textId="1641F6E1" w:rsidR="002436AF" w:rsidRPr="00717AE1" w:rsidRDefault="00717AE1" w:rsidP="00717AE1">
      <w:pPr>
        <w:pStyle w:val="Listenabsatz"/>
        <w:numPr>
          <w:ilvl w:val="0"/>
          <w:numId w:val="22"/>
        </w:numPr>
        <w:spacing w:line="276" w:lineRule="auto"/>
        <w:ind w:right="-286"/>
        <w:rPr>
          <w:rFonts w:ascii="Arial" w:hAnsi="Arial" w:cs="Arial"/>
          <w:b/>
          <w:sz w:val="24"/>
          <w:szCs w:val="24"/>
        </w:rPr>
      </w:pPr>
      <w:r>
        <w:rPr>
          <w:rFonts w:ascii="Arial" w:hAnsi="Arial" w:cs="Arial"/>
          <w:b/>
          <w:sz w:val="24"/>
          <w:szCs w:val="24"/>
        </w:rPr>
        <w:t xml:space="preserve">Start </w:t>
      </w:r>
      <w:r w:rsidR="009F042C">
        <w:rPr>
          <w:rFonts w:ascii="Arial" w:hAnsi="Arial" w:cs="Arial"/>
          <w:b/>
          <w:sz w:val="24"/>
          <w:szCs w:val="24"/>
        </w:rPr>
        <w:t>Ende Oktober</w:t>
      </w:r>
      <w:r>
        <w:rPr>
          <w:rFonts w:ascii="Arial" w:hAnsi="Arial" w:cs="Arial"/>
          <w:b/>
          <w:sz w:val="24"/>
          <w:szCs w:val="24"/>
        </w:rPr>
        <w:t xml:space="preserve"> 202</w:t>
      </w:r>
      <w:r w:rsidR="009F042C">
        <w:rPr>
          <w:rFonts w:ascii="Arial" w:hAnsi="Arial" w:cs="Arial"/>
          <w:b/>
          <w:sz w:val="24"/>
          <w:szCs w:val="24"/>
        </w:rPr>
        <w:t>2</w:t>
      </w:r>
    </w:p>
    <w:p w14:paraId="7AEFFA0E" w14:textId="63F68343" w:rsidR="00C225A0" w:rsidRPr="003F65B1" w:rsidRDefault="00C225A0" w:rsidP="00D9681E">
      <w:pPr>
        <w:pStyle w:val="Listenabsatz"/>
        <w:numPr>
          <w:ilvl w:val="0"/>
          <w:numId w:val="22"/>
        </w:numPr>
        <w:spacing w:line="276" w:lineRule="auto"/>
        <w:ind w:right="-286"/>
        <w:rPr>
          <w:rFonts w:ascii="Arial" w:hAnsi="Arial" w:cs="Arial"/>
          <w:b/>
          <w:sz w:val="24"/>
          <w:szCs w:val="24"/>
        </w:rPr>
      </w:pPr>
      <w:r>
        <w:rPr>
          <w:rFonts w:ascii="Arial" w:hAnsi="Arial" w:cs="Arial"/>
          <w:b/>
          <w:sz w:val="24"/>
          <w:szCs w:val="24"/>
        </w:rPr>
        <w:t>Listenpreis 2.</w:t>
      </w:r>
      <w:r w:rsidR="000B1E9D">
        <w:rPr>
          <w:rFonts w:ascii="Arial" w:hAnsi="Arial" w:cs="Arial"/>
          <w:b/>
          <w:sz w:val="24"/>
          <w:szCs w:val="24"/>
        </w:rPr>
        <w:t>9</w:t>
      </w:r>
      <w:r>
        <w:rPr>
          <w:rFonts w:ascii="Arial" w:hAnsi="Arial" w:cs="Arial"/>
          <w:b/>
          <w:sz w:val="24"/>
          <w:szCs w:val="24"/>
        </w:rPr>
        <w:t>90</w:t>
      </w:r>
      <w:r w:rsidR="00AD1F51">
        <w:rPr>
          <w:rFonts w:ascii="Arial" w:hAnsi="Arial" w:cs="Arial"/>
          <w:b/>
          <w:sz w:val="24"/>
          <w:szCs w:val="24"/>
        </w:rPr>
        <w:t xml:space="preserve"> Euro</w:t>
      </w:r>
    </w:p>
    <w:p w14:paraId="6D82E6A8" w14:textId="77777777" w:rsidR="00270A05" w:rsidRDefault="00270A05" w:rsidP="00F755BE">
      <w:pPr>
        <w:spacing w:after="0"/>
        <w:rPr>
          <w:rFonts w:ascii="Arial" w:hAnsi="Arial" w:cs="Arial"/>
          <w:b/>
        </w:rPr>
      </w:pPr>
    </w:p>
    <w:p w14:paraId="2ABFA808" w14:textId="0ED577E5" w:rsidR="00D14452" w:rsidRDefault="000D466D" w:rsidP="00F755BE">
      <w:pPr>
        <w:spacing w:after="0"/>
        <w:rPr>
          <w:rFonts w:ascii="Arial" w:hAnsi="Arial" w:cs="Arial"/>
        </w:rPr>
      </w:pPr>
      <w:r w:rsidRPr="00103258">
        <w:rPr>
          <w:rFonts w:ascii="Arial" w:hAnsi="Arial" w:cs="Arial"/>
          <w:b/>
        </w:rPr>
        <w:t xml:space="preserve">Salzburg, </w:t>
      </w:r>
      <w:r w:rsidR="005D21DA">
        <w:rPr>
          <w:rFonts w:ascii="Arial" w:hAnsi="Arial" w:cs="Arial"/>
          <w:b/>
        </w:rPr>
        <w:t>am</w:t>
      </w:r>
      <w:bookmarkStart w:id="0" w:name="_MailOriginal"/>
      <w:r w:rsidR="00736CBB">
        <w:rPr>
          <w:rFonts w:ascii="Arial" w:hAnsi="Arial" w:cs="Arial"/>
          <w:b/>
        </w:rPr>
        <w:t xml:space="preserve"> </w:t>
      </w:r>
      <w:r w:rsidR="00F44647">
        <w:rPr>
          <w:rFonts w:ascii="Arial" w:hAnsi="Arial" w:cs="Arial"/>
          <w:b/>
        </w:rPr>
        <w:t>13</w:t>
      </w:r>
      <w:r w:rsidR="00736CBB">
        <w:rPr>
          <w:rFonts w:ascii="Arial" w:hAnsi="Arial" w:cs="Arial"/>
          <w:b/>
        </w:rPr>
        <w:t xml:space="preserve">. </w:t>
      </w:r>
      <w:r w:rsidR="00F44647">
        <w:rPr>
          <w:rFonts w:ascii="Arial" w:hAnsi="Arial" w:cs="Arial"/>
          <w:b/>
        </w:rPr>
        <w:t>Juli</w:t>
      </w:r>
      <w:r w:rsidR="00736CBB">
        <w:rPr>
          <w:rFonts w:ascii="Arial" w:hAnsi="Arial" w:cs="Arial"/>
          <w:b/>
        </w:rPr>
        <w:t xml:space="preserve"> 2022</w:t>
      </w:r>
      <w:r w:rsidR="008876F3">
        <w:rPr>
          <w:rFonts w:ascii="Arial" w:hAnsi="Arial" w:cs="Arial"/>
          <w:b/>
        </w:rPr>
        <w:t xml:space="preserve"> </w:t>
      </w:r>
      <w:r w:rsidR="00F44647">
        <w:rPr>
          <w:rFonts w:ascii="Arial" w:hAnsi="Arial" w:cs="Arial"/>
        </w:rPr>
        <w:t xml:space="preserve">SUZUKI </w:t>
      </w:r>
      <w:r w:rsidR="00717AE1">
        <w:rPr>
          <w:rFonts w:ascii="Arial" w:hAnsi="Arial" w:cs="Arial"/>
        </w:rPr>
        <w:t>AUSTRIA freut sich bekann</w:t>
      </w:r>
      <w:r w:rsidR="00D14452">
        <w:rPr>
          <w:rFonts w:ascii="Arial" w:hAnsi="Arial" w:cs="Arial"/>
        </w:rPr>
        <w:t>t</w:t>
      </w:r>
      <w:r w:rsidR="00717AE1">
        <w:rPr>
          <w:rFonts w:ascii="Arial" w:hAnsi="Arial" w:cs="Arial"/>
        </w:rPr>
        <w:t>zugeben</w:t>
      </w:r>
      <w:r w:rsidR="00F44647" w:rsidRPr="00F44647">
        <w:rPr>
          <w:rFonts w:ascii="Arial" w:hAnsi="Arial" w:cs="Arial"/>
        </w:rPr>
        <w:t>, dass</w:t>
      </w:r>
      <w:r w:rsidR="007878A9">
        <w:rPr>
          <w:rFonts w:ascii="Arial" w:hAnsi="Arial" w:cs="Arial"/>
        </w:rPr>
        <w:t xml:space="preserve"> ab </w:t>
      </w:r>
      <w:r w:rsidR="009F042C">
        <w:rPr>
          <w:rFonts w:ascii="Arial" w:hAnsi="Arial" w:cs="Arial"/>
        </w:rPr>
        <w:t>Ende Oktober</w:t>
      </w:r>
      <w:r w:rsidR="007878A9">
        <w:rPr>
          <w:rFonts w:ascii="Arial" w:hAnsi="Arial" w:cs="Arial"/>
        </w:rPr>
        <w:t xml:space="preserve"> 202</w:t>
      </w:r>
      <w:r w:rsidR="009F042C">
        <w:rPr>
          <w:rFonts w:ascii="Arial" w:hAnsi="Arial" w:cs="Arial"/>
        </w:rPr>
        <w:t>2</w:t>
      </w:r>
      <w:r w:rsidR="00F44647" w:rsidRPr="00F44647">
        <w:rPr>
          <w:rFonts w:ascii="Arial" w:hAnsi="Arial" w:cs="Arial"/>
        </w:rPr>
        <w:t xml:space="preserve"> zwei neue </w:t>
      </w:r>
      <w:r w:rsidR="00C225A0">
        <w:rPr>
          <w:rFonts w:ascii="Arial" w:hAnsi="Arial" w:cs="Arial"/>
        </w:rPr>
        <w:t>City</w:t>
      </w:r>
      <w:r w:rsidR="007878A9">
        <w:rPr>
          <w:rFonts w:ascii="Arial" w:hAnsi="Arial" w:cs="Arial"/>
        </w:rPr>
        <w:t>-Scooter</w:t>
      </w:r>
      <w:r w:rsidR="00F44647" w:rsidRPr="00F44647">
        <w:rPr>
          <w:rFonts w:ascii="Arial" w:hAnsi="Arial" w:cs="Arial"/>
        </w:rPr>
        <w:t xml:space="preserve"> in </w:t>
      </w:r>
      <w:r w:rsidR="00F44647">
        <w:rPr>
          <w:rFonts w:ascii="Arial" w:hAnsi="Arial" w:cs="Arial"/>
        </w:rPr>
        <w:t>Österreich</w:t>
      </w:r>
      <w:r w:rsidR="00F44647" w:rsidRPr="00F44647">
        <w:rPr>
          <w:rFonts w:ascii="Arial" w:hAnsi="Arial" w:cs="Arial"/>
        </w:rPr>
        <w:t xml:space="preserve"> erhältlich sein werden. </w:t>
      </w:r>
      <w:r w:rsidR="00F44647">
        <w:rPr>
          <w:rFonts w:ascii="Arial" w:hAnsi="Arial" w:cs="Arial"/>
        </w:rPr>
        <w:t xml:space="preserve">Der </w:t>
      </w:r>
      <w:r w:rsidR="00D14452">
        <w:rPr>
          <w:rFonts w:ascii="Arial" w:hAnsi="Arial" w:cs="Arial"/>
        </w:rPr>
        <w:t xml:space="preserve">Suzuki </w:t>
      </w:r>
      <w:r w:rsidR="00F44647">
        <w:rPr>
          <w:rFonts w:ascii="Arial" w:hAnsi="Arial" w:cs="Arial"/>
        </w:rPr>
        <w:t xml:space="preserve">Address 125 und </w:t>
      </w:r>
      <w:r w:rsidR="00D14452">
        <w:rPr>
          <w:rFonts w:ascii="Arial" w:hAnsi="Arial" w:cs="Arial"/>
        </w:rPr>
        <w:t xml:space="preserve">der Suzuki </w:t>
      </w:r>
      <w:r w:rsidR="00F44647">
        <w:rPr>
          <w:rFonts w:ascii="Arial" w:hAnsi="Arial" w:cs="Arial"/>
        </w:rPr>
        <w:t>Avenis 125</w:t>
      </w:r>
      <w:r w:rsidR="00F44647" w:rsidRPr="00F44647">
        <w:rPr>
          <w:rFonts w:ascii="Arial" w:hAnsi="Arial" w:cs="Arial"/>
        </w:rPr>
        <w:t xml:space="preserve"> sind ideale Lösungen für alle, die wendige und praktische Alltagspendler suchen. </w:t>
      </w:r>
    </w:p>
    <w:p w14:paraId="681C6845" w14:textId="77777777" w:rsidR="00D14452" w:rsidRDefault="00D14452" w:rsidP="00F755BE">
      <w:pPr>
        <w:spacing w:after="0"/>
        <w:rPr>
          <w:rFonts w:ascii="Arial" w:hAnsi="Arial" w:cs="Arial"/>
        </w:rPr>
      </w:pPr>
    </w:p>
    <w:p w14:paraId="35D9CB09" w14:textId="404AACA3" w:rsidR="00D14452" w:rsidRPr="00D14452" w:rsidRDefault="00D14452" w:rsidP="00F755BE">
      <w:pPr>
        <w:spacing w:after="0"/>
        <w:rPr>
          <w:rFonts w:ascii="Arial" w:hAnsi="Arial" w:cs="Arial"/>
          <w:b/>
          <w:bCs/>
        </w:rPr>
      </w:pPr>
      <w:r w:rsidRPr="00D14452">
        <w:rPr>
          <w:rFonts w:ascii="Arial" w:hAnsi="Arial" w:cs="Arial"/>
          <w:b/>
          <w:bCs/>
        </w:rPr>
        <w:t>Neue</w:t>
      </w:r>
      <w:r>
        <w:rPr>
          <w:rFonts w:ascii="Arial" w:hAnsi="Arial" w:cs="Arial"/>
          <w:b/>
          <w:bCs/>
        </w:rPr>
        <w:t>r</w:t>
      </w:r>
      <w:r w:rsidRPr="00D14452">
        <w:rPr>
          <w:rFonts w:ascii="Arial" w:hAnsi="Arial" w:cs="Arial"/>
          <w:b/>
          <w:bCs/>
        </w:rPr>
        <w:t xml:space="preserve"> moderne</w:t>
      </w:r>
      <w:r>
        <w:rPr>
          <w:rFonts w:ascii="Arial" w:hAnsi="Arial" w:cs="Arial"/>
          <w:b/>
          <w:bCs/>
        </w:rPr>
        <w:t>r</w:t>
      </w:r>
      <w:r w:rsidRPr="00D14452">
        <w:rPr>
          <w:rFonts w:ascii="Arial" w:hAnsi="Arial" w:cs="Arial"/>
          <w:b/>
          <w:bCs/>
        </w:rPr>
        <w:t xml:space="preserve"> Motor</w:t>
      </w:r>
    </w:p>
    <w:p w14:paraId="69EDAFEC" w14:textId="24D90D23" w:rsidR="00F44647" w:rsidRDefault="00F44647" w:rsidP="00F755BE">
      <w:pPr>
        <w:spacing w:after="0"/>
        <w:rPr>
          <w:rFonts w:ascii="Arial" w:hAnsi="Arial" w:cs="Arial"/>
        </w:rPr>
      </w:pPr>
      <w:r w:rsidRPr="00F44647">
        <w:rPr>
          <w:rFonts w:ascii="Arial" w:hAnsi="Arial" w:cs="Arial"/>
        </w:rPr>
        <w:t>Das gemeinsame Highlight der beiden Modelle ist der</w:t>
      </w:r>
      <w:r>
        <w:rPr>
          <w:rFonts w:ascii="Arial" w:hAnsi="Arial" w:cs="Arial"/>
        </w:rPr>
        <w:t xml:space="preserve"> Euro-5-konforme</w:t>
      </w:r>
      <w:r w:rsidRPr="00F44647">
        <w:rPr>
          <w:rFonts w:ascii="Arial" w:hAnsi="Arial" w:cs="Arial"/>
        </w:rPr>
        <w:t xml:space="preserve"> Motor</w:t>
      </w:r>
      <w:r>
        <w:rPr>
          <w:rFonts w:ascii="Arial" w:hAnsi="Arial" w:cs="Arial"/>
        </w:rPr>
        <w:t xml:space="preserve">. Er liefert ein </w:t>
      </w:r>
      <w:r w:rsidRPr="00F44647">
        <w:rPr>
          <w:rFonts w:ascii="Arial" w:hAnsi="Arial" w:cs="Arial"/>
        </w:rPr>
        <w:t xml:space="preserve">starkes Drehmoment im niedrigen bis mittleren Drehzahlbereich </w:t>
      </w:r>
      <w:r>
        <w:rPr>
          <w:rFonts w:ascii="Arial" w:hAnsi="Arial" w:cs="Arial"/>
        </w:rPr>
        <w:t xml:space="preserve">und sorgt </w:t>
      </w:r>
      <w:r w:rsidRPr="00F44647">
        <w:rPr>
          <w:rFonts w:ascii="Arial" w:hAnsi="Arial" w:cs="Arial"/>
        </w:rPr>
        <w:t xml:space="preserve">für eine schnelle Beschleunigung bei gleichzeitig </w:t>
      </w:r>
      <w:r w:rsidR="002436AF">
        <w:rPr>
          <w:rFonts w:ascii="Arial" w:hAnsi="Arial" w:cs="Arial"/>
        </w:rPr>
        <w:t>sehr niedrigem</w:t>
      </w:r>
      <w:r w:rsidRPr="00F44647">
        <w:rPr>
          <w:rFonts w:ascii="Arial" w:hAnsi="Arial" w:cs="Arial"/>
        </w:rPr>
        <w:t xml:space="preserve"> Kraftstoffverbrauch </w:t>
      </w:r>
      <w:r w:rsidR="00AD1F51">
        <w:rPr>
          <w:rFonts w:ascii="Arial" w:hAnsi="Arial" w:cs="Arial"/>
        </w:rPr>
        <w:t xml:space="preserve">sowie niedrigen </w:t>
      </w:r>
      <w:r w:rsidRPr="00F44647">
        <w:rPr>
          <w:rFonts w:ascii="Arial" w:hAnsi="Arial" w:cs="Arial"/>
        </w:rPr>
        <w:t>Emissionen.</w:t>
      </w:r>
    </w:p>
    <w:p w14:paraId="5EF20969" w14:textId="065FF74F" w:rsidR="00F44647" w:rsidRDefault="00F44647" w:rsidP="00F755BE">
      <w:pPr>
        <w:spacing w:after="0"/>
        <w:rPr>
          <w:rFonts w:ascii="Arial" w:hAnsi="Arial" w:cs="Arial"/>
        </w:rPr>
      </w:pPr>
    </w:p>
    <w:p w14:paraId="3D75508A" w14:textId="3DF1A386" w:rsidR="007F2519" w:rsidRDefault="007F2519" w:rsidP="00F755BE">
      <w:pPr>
        <w:spacing w:after="0"/>
        <w:rPr>
          <w:rFonts w:ascii="Arial" w:hAnsi="Arial" w:cs="Arial"/>
        </w:rPr>
      </w:pPr>
      <w:r>
        <w:rPr>
          <w:rFonts w:ascii="Arial" w:hAnsi="Arial" w:cs="Arial"/>
          <w:b/>
        </w:rPr>
        <w:t xml:space="preserve">Suzuki </w:t>
      </w:r>
      <w:r w:rsidR="00F44647" w:rsidRPr="00183FDA">
        <w:rPr>
          <w:rFonts w:ascii="Arial" w:hAnsi="Arial" w:cs="Arial"/>
          <w:b/>
        </w:rPr>
        <w:t>Address 125</w:t>
      </w:r>
      <w:r w:rsidR="00F44647" w:rsidRPr="00F44647">
        <w:rPr>
          <w:rFonts w:ascii="Arial" w:hAnsi="Arial" w:cs="Arial"/>
        </w:rPr>
        <w:t xml:space="preserve"> </w:t>
      </w:r>
      <w:r w:rsidRPr="007F2519">
        <w:rPr>
          <w:rFonts w:ascii="Arial" w:hAnsi="Arial" w:cs="Arial"/>
          <w:b/>
          <w:bCs/>
        </w:rPr>
        <w:t xml:space="preserve">– </w:t>
      </w:r>
      <w:r>
        <w:rPr>
          <w:rFonts w:ascii="Arial" w:hAnsi="Arial" w:cs="Arial"/>
          <w:b/>
          <w:bCs/>
        </w:rPr>
        <w:t>sein m</w:t>
      </w:r>
      <w:r w:rsidRPr="007F2519">
        <w:rPr>
          <w:rFonts w:ascii="Arial" w:hAnsi="Arial" w:cs="Arial"/>
          <w:b/>
          <w:bCs/>
        </w:rPr>
        <w:t>odernes Design</w:t>
      </w:r>
      <w:r>
        <w:rPr>
          <w:rFonts w:ascii="Arial" w:hAnsi="Arial" w:cs="Arial"/>
          <w:b/>
          <w:bCs/>
        </w:rPr>
        <w:t xml:space="preserve"> macht ihn so beliebt</w:t>
      </w:r>
    </w:p>
    <w:p w14:paraId="5DBA95B9" w14:textId="6F90DADD" w:rsidR="00D14452" w:rsidRDefault="007F2519" w:rsidP="00F755BE">
      <w:pPr>
        <w:spacing w:after="0"/>
        <w:rPr>
          <w:rFonts w:ascii="Arial" w:hAnsi="Arial" w:cs="Arial"/>
        </w:rPr>
      </w:pPr>
      <w:r>
        <w:rPr>
          <w:rFonts w:ascii="Arial" w:hAnsi="Arial" w:cs="Arial"/>
        </w:rPr>
        <w:t xml:space="preserve">Der Suzuki Address 125 </w:t>
      </w:r>
      <w:r w:rsidR="00F44647" w:rsidRPr="00F44647">
        <w:rPr>
          <w:rFonts w:ascii="Arial" w:hAnsi="Arial" w:cs="Arial"/>
        </w:rPr>
        <w:t xml:space="preserve">ist das meistverkaufte Modell seiner Klasse in Indien und wurde seit 2007 mehr als </w:t>
      </w:r>
      <w:r>
        <w:rPr>
          <w:rFonts w:ascii="Arial" w:hAnsi="Arial" w:cs="Arial"/>
        </w:rPr>
        <w:t>vier</w:t>
      </w:r>
      <w:r w:rsidR="00F44647" w:rsidRPr="00F44647">
        <w:rPr>
          <w:rFonts w:ascii="Arial" w:hAnsi="Arial" w:cs="Arial"/>
        </w:rPr>
        <w:t xml:space="preserve"> Millionen Mal verkauft. Der luftgekühlte 124-cm3-Einzylindermotor mit Suzuki Eco Performance (SEP)-Technologie optimiert alle Aspekte der Motoreffizienz und </w:t>
      </w:r>
      <w:r w:rsidR="00F44647">
        <w:rPr>
          <w:rFonts w:ascii="Arial" w:hAnsi="Arial" w:cs="Arial"/>
        </w:rPr>
        <w:t xml:space="preserve">garantiert einen sehr niedrigen </w:t>
      </w:r>
      <w:r w:rsidR="00F44647" w:rsidRPr="00F44647">
        <w:rPr>
          <w:rFonts w:ascii="Arial" w:hAnsi="Arial" w:cs="Arial"/>
        </w:rPr>
        <w:t>Kraftstoffverbrauch (</w:t>
      </w:r>
      <w:r w:rsidR="00F44647">
        <w:rPr>
          <w:rFonts w:ascii="Arial" w:hAnsi="Arial" w:cs="Arial"/>
        </w:rPr>
        <w:t>1</w:t>
      </w:r>
      <w:r w:rsidR="00F44647" w:rsidRPr="00F44647">
        <w:rPr>
          <w:rFonts w:ascii="Arial" w:hAnsi="Arial" w:cs="Arial"/>
        </w:rPr>
        <w:t>,</w:t>
      </w:r>
      <w:r w:rsidR="00F44647">
        <w:rPr>
          <w:rFonts w:ascii="Arial" w:hAnsi="Arial" w:cs="Arial"/>
        </w:rPr>
        <w:t>9</w:t>
      </w:r>
      <w:r w:rsidR="00F44647" w:rsidRPr="00F44647">
        <w:rPr>
          <w:rFonts w:ascii="Arial" w:hAnsi="Arial" w:cs="Arial"/>
        </w:rPr>
        <w:t xml:space="preserve"> L</w:t>
      </w:r>
      <w:r w:rsidR="00F44647">
        <w:rPr>
          <w:rFonts w:ascii="Arial" w:hAnsi="Arial" w:cs="Arial"/>
        </w:rPr>
        <w:t>/100km</w:t>
      </w:r>
      <w:r w:rsidR="00F44647" w:rsidRPr="00F44647">
        <w:rPr>
          <w:rFonts w:ascii="Arial" w:hAnsi="Arial" w:cs="Arial"/>
        </w:rPr>
        <w:t xml:space="preserve"> </w:t>
      </w:r>
      <w:r w:rsidR="00196C01">
        <w:rPr>
          <w:rFonts w:ascii="Arial" w:hAnsi="Arial" w:cs="Arial"/>
        </w:rPr>
        <w:t>nach</w:t>
      </w:r>
      <w:r w:rsidR="00F44647" w:rsidRPr="00F44647">
        <w:rPr>
          <w:rFonts w:ascii="Arial" w:hAnsi="Arial" w:cs="Arial"/>
        </w:rPr>
        <w:t xml:space="preserve"> WMTC) </w:t>
      </w:r>
      <w:r w:rsidR="00F44647">
        <w:rPr>
          <w:rFonts w:ascii="Arial" w:hAnsi="Arial" w:cs="Arial"/>
        </w:rPr>
        <w:t>bei</w:t>
      </w:r>
      <w:r w:rsidR="00F44647" w:rsidRPr="00F44647">
        <w:rPr>
          <w:rFonts w:ascii="Arial" w:hAnsi="Arial" w:cs="Arial"/>
        </w:rPr>
        <w:t xml:space="preserve"> </w:t>
      </w:r>
      <w:r w:rsidR="00183FDA">
        <w:rPr>
          <w:rFonts w:ascii="Arial" w:hAnsi="Arial" w:cs="Arial"/>
        </w:rPr>
        <w:t>ansprechender</w:t>
      </w:r>
      <w:r w:rsidR="00F44647" w:rsidRPr="00F44647">
        <w:rPr>
          <w:rFonts w:ascii="Arial" w:hAnsi="Arial" w:cs="Arial"/>
        </w:rPr>
        <w:t xml:space="preserve"> Leistung.</w:t>
      </w:r>
      <w:r w:rsidR="00183FDA">
        <w:rPr>
          <w:rFonts w:ascii="Arial" w:hAnsi="Arial" w:cs="Arial"/>
        </w:rPr>
        <w:t xml:space="preserve"> </w:t>
      </w:r>
      <w:r w:rsidR="00F44647" w:rsidRPr="00F44647">
        <w:rPr>
          <w:rFonts w:ascii="Arial" w:hAnsi="Arial" w:cs="Arial"/>
        </w:rPr>
        <w:t xml:space="preserve">Das </w:t>
      </w:r>
      <w:r w:rsidR="00F44647">
        <w:rPr>
          <w:rFonts w:ascii="Arial" w:hAnsi="Arial" w:cs="Arial"/>
        </w:rPr>
        <w:t>Design</w:t>
      </w:r>
      <w:r w:rsidR="00F44647" w:rsidRPr="00F44647">
        <w:rPr>
          <w:rFonts w:ascii="Arial" w:hAnsi="Arial" w:cs="Arial"/>
        </w:rPr>
        <w:t xml:space="preserve"> zeichnet sich durch eine geschwungene Form aus, die von attraktiven Karosserielinien und verchromten Akzenten unterbrochen wird. </w:t>
      </w:r>
    </w:p>
    <w:p w14:paraId="0112828D" w14:textId="77777777" w:rsidR="00D14452" w:rsidRDefault="00D14452" w:rsidP="00F755BE">
      <w:pPr>
        <w:spacing w:after="0"/>
        <w:rPr>
          <w:rFonts w:ascii="Arial" w:hAnsi="Arial" w:cs="Arial"/>
        </w:rPr>
      </w:pPr>
    </w:p>
    <w:p w14:paraId="7DD2DF05" w14:textId="0B9DC787" w:rsidR="00D14452" w:rsidRDefault="00183FDA" w:rsidP="00F755BE">
      <w:pPr>
        <w:spacing w:after="0"/>
        <w:rPr>
          <w:rFonts w:ascii="Arial" w:hAnsi="Arial" w:cs="Arial"/>
        </w:rPr>
      </w:pPr>
      <w:r>
        <w:rPr>
          <w:rFonts w:ascii="Arial" w:hAnsi="Arial" w:cs="Arial"/>
        </w:rPr>
        <w:t>Der</w:t>
      </w:r>
      <w:r w:rsidR="00F44647" w:rsidRPr="00F44647">
        <w:rPr>
          <w:rFonts w:ascii="Arial" w:hAnsi="Arial" w:cs="Arial"/>
        </w:rPr>
        <w:t xml:space="preserve"> helle LED-Scheinwerfer und die LED-</w:t>
      </w:r>
      <w:r>
        <w:rPr>
          <w:rFonts w:ascii="Arial" w:hAnsi="Arial" w:cs="Arial"/>
        </w:rPr>
        <w:t>Standlichter</w:t>
      </w:r>
      <w:r w:rsidR="00F44647" w:rsidRPr="00F44647">
        <w:rPr>
          <w:rFonts w:ascii="Arial" w:hAnsi="Arial" w:cs="Arial"/>
        </w:rPr>
        <w:t xml:space="preserve"> in vertikaler Form dienen nicht nur der besseren Sichtbarkeit, sondern unterstreichen auch die charakteristische klassische Ausstrahlung</w:t>
      </w:r>
      <w:r w:rsidR="006859BF">
        <w:rPr>
          <w:rFonts w:ascii="Arial" w:hAnsi="Arial" w:cs="Arial"/>
        </w:rPr>
        <w:t xml:space="preserve"> des City-Scooters</w:t>
      </w:r>
      <w:r w:rsidR="00F44647" w:rsidRPr="00F44647">
        <w:rPr>
          <w:rFonts w:ascii="Arial" w:hAnsi="Arial" w:cs="Arial"/>
        </w:rPr>
        <w:t>. Der analoge</w:t>
      </w:r>
      <w:r w:rsidR="00154D64">
        <w:rPr>
          <w:rFonts w:ascii="Arial" w:hAnsi="Arial" w:cs="Arial"/>
        </w:rPr>
        <w:t xml:space="preserve"> </w:t>
      </w:r>
      <w:r w:rsidR="00F44647" w:rsidRPr="00F44647">
        <w:rPr>
          <w:rFonts w:ascii="Arial" w:hAnsi="Arial" w:cs="Arial"/>
        </w:rPr>
        <w:t xml:space="preserve">Tachometer </w:t>
      </w:r>
      <w:r w:rsidR="00C45B64">
        <w:rPr>
          <w:rFonts w:ascii="Arial" w:hAnsi="Arial" w:cs="Arial"/>
        </w:rPr>
        <w:t>wurde</w:t>
      </w:r>
      <w:r>
        <w:rPr>
          <w:rFonts w:ascii="Arial" w:hAnsi="Arial" w:cs="Arial"/>
        </w:rPr>
        <w:t xml:space="preserve"> mit einem </w:t>
      </w:r>
      <w:r w:rsidR="00F44647" w:rsidRPr="00F44647">
        <w:rPr>
          <w:rFonts w:ascii="Arial" w:hAnsi="Arial" w:cs="Arial"/>
        </w:rPr>
        <w:t>digitale</w:t>
      </w:r>
      <w:r w:rsidR="00C45B64">
        <w:rPr>
          <w:rFonts w:ascii="Arial" w:hAnsi="Arial" w:cs="Arial"/>
        </w:rPr>
        <w:t>n</w:t>
      </w:r>
      <w:r w:rsidR="00F44647" w:rsidRPr="00F44647">
        <w:rPr>
          <w:rFonts w:ascii="Arial" w:hAnsi="Arial" w:cs="Arial"/>
        </w:rPr>
        <w:t xml:space="preserve"> Display </w:t>
      </w:r>
      <w:r>
        <w:rPr>
          <w:rFonts w:ascii="Arial" w:hAnsi="Arial" w:cs="Arial"/>
        </w:rPr>
        <w:t>und</w:t>
      </w:r>
      <w:r w:rsidR="00F44647" w:rsidRPr="00F44647">
        <w:rPr>
          <w:rFonts w:ascii="Arial" w:hAnsi="Arial" w:cs="Arial"/>
        </w:rPr>
        <w:t xml:space="preserve"> Suzuki Eco Drive </w:t>
      </w:r>
      <w:r>
        <w:rPr>
          <w:rFonts w:ascii="Arial" w:hAnsi="Arial" w:cs="Arial"/>
        </w:rPr>
        <w:t xml:space="preserve">Anzeige kombiniert. Dies </w:t>
      </w:r>
      <w:r w:rsidR="00F44647" w:rsidRPr="00F44647">
        <w:rPr>
          <w:rFonts w:ascii="Arial" w:hAnsi="Arial" w:cs="Arial"/>
        </w:rPr>
        <w:t xml:space="preserve">unterstützt den Fahrer beim kraftstoffsparenden Fahren. </w:t>
      </w:r>
    </w:p>
    <w:p w14:paraId="557834B3" w14:textId="77777777" w:rsidR="00D14452" w:rsidRDefault="00D14452" w:rsidP="00F755BE">
      <w:pPr>
        <w:spacing w:after="0"/>
        <w:rPr>
          <w:rFonts w:ascii="Arial" w:hAnsi="Arial" w:cs="Arial"/>
        </w:rPr>
      </w:pPr>
    </w:p>
    <w:p w14:paraId="2A9F5656" w14:textId="1DC2CE7C" w:rsidR="00F44647" w:rsidRDefault="00F44647" w:rsidP="00F755BE">
      <w:pPr>
        <w:spacing w:after="0"/>
        <w:rPr>
          <w:rFonts w:ascii="Arial" w:hAnsi="Arial" w:cs="Arial"/>
        </w:rPr>
      </w:pPr>
      <w:r w:rsidRPr="00F44647">
        <w:rPr>
          <w:rFonts w:ascii="Arial" w:hAnsi="Arial" w:cs="Arial"/>
        </w:rPr>
        <w:t xml:space="preserve">Der lange, flache und gut gepolsterte Sitz </w:t>
      </w:r>
      <w:r w:rsidR="00C45B64">
        <w:rPr>
          <w:rFonts w:ascii="Arial" w:hAnsi="Arial" w:cs="Arial"/>
        </w:rPr>
        <w:t>sorgt</w:t>
      </w:r>
      <w:r w:rsidRPr="00F44647">
        <w:rPr>
          <w:rFonts w:ascii="Arial" w:hAnsi="Arial" w:cs="Arial"/>
        </w:rPr>
        <w:t xml:space="preserve"> für eine bequeme Fahrposition für Fahrer und Beifahrer. </w:t>
      </w:r>
      <w:r w:rsidR="00183FDA">
        <w:rPr>
          <w:rFonts w:ascii="Arial" w:hAnsi="Arial" w:cs="Arial"/>
        </w:rPr>
        <w:t>Der hohe</w:t>
      </w:r>
      <w:r w:rsidRPr="00F44647">
        <w:rPr>
          <w:rFonts w:ascii="Arial" w:hAnsi="Arial" w:cs="Arial"/>
        </w:rPr>
        <w:t xml:space="preserve"> Komfort wird auch durch </w:t>
      </w:r>
      <w:r w:rsidR="00183FDA">
        <w:rPr>
          <w:rFonts w:ascii="Arial" w:hAnsi="Arial" w:cs="Arial"/>
        </w:rPr>
        <w:t>zusätzliche</w:t>
      </w:r>
      <w:r w:rsidRPr="00F44647">
        <w:rPr>
          <w:rFonts w:ascii="Arial" w:hAnsi="Arial" w:cs="Arial"/>
        </w:rPr>
        <w:t xml:space="preserve"> praktische </w:t>
      </w:r>
      <w:r w:rsidR="00183FDA">
        <w:rPr>
          <w:rFonts w:ascii="Arial" w:hAnsi="Arial" w:cs="Arial"/>
        </w:rPr>
        <w:t>Features</w:t>
      </w:r>
      <w:r w:rsidRPr="00F44647">
        <w:rPr>
          <w:rFonts w:ascii="Arial" w:hAnsi="Arial" w:cs="Arial"/>
        </w:rPr>
        <w:t xml:space="preserve"> optimiert</w:t>
      </w:r>
      <w:r w:rsidR="00183FDA">
        <w:rPr>
          <w:rFonts w:ascii="Arial" w:hAnsi="Arial" w:cs="Arial"/>
        </w:rPr>
        <w:t xml:space="preserve">. Dazu gehört das große </w:t>
      </w:r>
      <w:r w:rsidRPr="00F44647">
        <w:rPr>
          <w:rFonts w:ascii="Arial" w:hAnsi="Arial" w:cs="Arial"/>
        </w:rPr>
        <w:t>Staufach unter dem Sitz</w:t>
      </w:r>
      <w:r w:rsidR="00183FDA">
        <w:rPr>
          <w:rFonts w:ascii="Arial" w:hAnsi="Arial" w:cs="Arial"/>
        </w:rPr>
        <w:t xml:space="preserve"> mit </w:t>
      </w:r>
      <w:r w:rsidRPr="00F44647">
        <w:rPr>
          <w:rFonts w:ascii="Arial" w:hAnsi="Arial" w:cs="Arial"/>
        </w:rPr>
        <w:t xml:space="preserve">zwei praktischen Haken </w:t>
      </w:r>
      <w:r w:rsidR="00183FDA">
        <w:rPr>
          <w:rFonts w:ascii="Arial" w:hAnsi="Arial" w:cs="Arial"/>
        </w:rPr>
        <w:t xml:space="preserve">sowie ein zusätzliches Staufach vorne inklusive </w:t>
      </w:r>
      <w:r w:rsidRPr="00F44647">
        <w:rPr>
          <w:rFonts w:ascii="Arial" w:hAnsi="Arial" w:cs="Arial"/>
        </w:rPr>
        <w:t>USB-Anschluss.</w:t>
      </w:r>
    </w:p>
    <w:p w14:paraId="16A0C583" w14:textId="53DE7973" w:rsidR="00C225A0" w:rsidRDefault="00C225A0" w:rsidP="00F755BE">
      <w:pPr>
        <w:spacing w:after="0"/>
        <w:rPr>
          <w:rFonts w:ascii="Arial" w:hAnsi="Arial" w:cs="Arial"/>
        </w:rPr>
      </w:pPr>
    </w:p>
    <w:p w14:paraId="18E60560" w14:textId="4B68EA1F" w:rsidR="00D14452" w:rsidRDefault="00D14452" w:rsidP="00F755BE">
      <w:pPr>
        <w:spacing w:after="0"/>
        <w:rPr>
          <w:rFonts w:ascii="Arial" w:hAnsi="Arial" w:cs="Arial"/>
        </w:rPr>
      </w:pPr>
    </w:p>
    <w:p w14:paraId="12EA9496" w14:textId="4C52F27E" w:rsidR="00D14452" w:rsidRDefault="00D14452" w:rsidP="00F755BE">
      <w:pPr>
        <w:spacing w:after="0"/>
        <w:rPr>
          <w:rFonts w:ascii="Arial" w:hAnsi="Arial" w:cs="Arial"/>
        </w:rPr>
      </w:pPr>
    </w:p>
    <w:p w14:paraId="252DA7DD" w14:textId="638D85D3" w:rsidR="00D14452" w:rsidRDefault="00D14452" w:rsidP="00F755BE">
      <w:pPr>
        <w:spacing w:after="0"/>
        <w:rPr>
          <w:rFonts w:ascii="Arial" w:hAnsi="Arial" w:cs="Arial"/>
        </w:rPr>
      </w:pPr>
    </w:p>
    <w:p w14:paraId="4753E6DD" w14:textId="78CC85BF" w:rsidR="00D14452" w:rsidRDefault="00D14452" w:rsidP="00F755BE">
      <w:pPr>
        <w:spacing w:after="0"/>
        <w:rPr>
          <w:rFonts w:ascii="Arial" w:hAnsi="Arial" w:cs="Arial"/>
        </w:rPr>
      </w:pPr>
    </w:p>
    <w:p w14:paraId="5933EBF1" w14:textId="37EF6A9F" w:rsidR="00D14452" w:rsidRDefault="00D14452" w:rsidP="00F755BE">
      <w:pPr>
        <w:spacing w:after="0"/>
        <w:rPr>
          <w:rFonts w:ascii="Arial" w:hAnsi="Arial" w:cs="Arial"/>
        </w:rPr>
      </w:pPr>
    </w:p>
    <w:p w14:paraId="76DA2914" w14:textId="72A217D6" w:rsidR="00D14452" w:rsidRDefault="00D14452" w:rsidP="00F755BE">
      <w:pPr>
        <w:spacing w:after="0"/>
        <w:rPr>
          <w:rFonts w:ascii="Arial" w:hAnsi="Arial" w:cs="Arial"/>
        </w:rPr>
      </w:pPr>
      <w:r>
        <w:rPr>
          <w:rFonts w:ascii="Arial" w:hAnsi="Arial" w:cs="Arial"/>
        </w:rPr>
        <w:t>./2</w:t>
      </w:r>
    </w:p>
    <w:p w14:paraId="27D32FF0" w14:textId="6B54CC08" w:rsidR="00F93777" w:rsidRPr="00F93777" w:rsidRDefault="00F93777" w:rsidP="00F755BE">
      <w:pPr>
        <w:spacing w:after="0"/>
        <w:rPr>
          <w:rFonts w:ascii="Arial" w:hAnsi="Arial" w:cs="Arial"/>
          <w:b/>
          <w:bCs/>
        </w:rPr>
      </w:pPr>
      <w:r w:rsidRPr="00F93777">
        <w:rPr>
          <w:rFonts w:ascii="Arial" w:hAnsi="Arial" w:cs="Arial"/>
          <w:b/>
          <w:bCs/>
        </w:rPr>
        <w:lastRenderedPageBreak/>
        <w:t>Suzuki Avenis 125 – leicht und wendig</w:t>
      </w:r>
    </w:p>
    <w:p w14:paraId="0511E1BA" w14:textId="41ABF45E" w:rsidR="00D14452" w:rsidRDefault="00183FDA" w:rsidP="00F755BE">
      <w:pPr>
        <w:spacing w:after="0"/>
        <w:rPr>
          <w:rFonts w:ascii="Arial" w:hAnsi="Arial" w:cs="Arial"/>
        </w:rPr>
      </w:pPr>
      <w:r w:rsidRPr="00183FDA">
        <w:rPr>
          <w:rFonts w:ascii="Arial" w:hAnsi="Arial" w:cs="Arial"/>
        </w:rPr>
        <w:t xml:space="preserve">Der </w:t>
      </w:r>
      <w:r w:rsidR="00F93777">
        <w:rPr>
          <w:rFonts w:ascii="Arial" w:hAnsi="Arial" w:cs="Arial"/>
        </w:rPr>
        <w:t xml:space="preserve">Suzuki </w:t>
      </w:r>
      <w:r w:rsidRPr="00F93777">
        <w:rPr>
          <w:rFonts w:ascii="Arial" w:hAnsi="Arial" w:cs="Arial"/>
          <w:bCs/>
        </w:rPr>
        <w:t>Avenis 125</w:t>
      </w:r>
      <w:r w:rsidRPr="00183FDA">
        <w:rPr>
          <w:rFonts w:ascii="Arial" w:hAnsi="Arial" w:cs="Arial"/>
        </w:rPr>
        <w:t xml:space="preserve"> </w:t>
      </w:r>
      <w:r>
        <w:rPr>
          <w:rFonts w:ascii="Arial" w:hAnsi="Arial" w:cs="Arial"/>
        </w:rPr>
        <w:t>wurde dieses Jahr in Indien eingeführt und erzielte</w:t>
      </w:r>
      <w:r w:rsidR="00C45B64">
        <w:rPr>
          <w:rFonts w:ascii="Arial" w:hAnsi="Arial" w:cs="Arial"/>
        </w:rPr>
        <w:t xml:space="preserve"> im größten Scooter-Markt der Welt</w:t>
      </w:r>
      <w:r>
        <w:rPr>
          <w:rFonts w:ascii="Arial" w:hAnsi="Arial" w:cs="Arial"/>
        </w:rPr>
        <w:t xml:space="preserve"> bereits beindruckende Verkaufserfolge. Das Modell zeichnet sich durch ein sehr leichtes Chassis und kurze</w:t>
      </w:r>
      <w:r w:rsidR="00DB31CA">
        <w:rPr>
          <w:rFonts w:ascii="Arial" w:hAnsi="Arial" w:cs="Arial"/>
        </w:rPr>
        <w:t>n</w:t>
      </w:r>
      <w:r>
        <w:rPr>
          <w:rFonts w:ascii="Arial" w:hAnsi="Arial" w:cs="Arial"/>
        </w:rPr>
        <w:t xml:space="preserve"> Radstand aus. Dies </w:t>
      </w:r>
      <w:r w:rsidR="0085555A">
        <w:rPr>
          <w:rFonts w:ascii="Arial" w:hAnsi="Arial" w:cs="Arial"/>
        </w:rPr>
        <w:t xml:space="preserve">sorgt für </w:t>
      </w:r>
      <w:r>
        <w:rPr>
          <w:rFonts w:ascii="Arial" w:hAnsi="Arial" w:cs="Arial"/>
        </w:rPr>
        <w:t>ein sehr wendiges und dynamisches Fahrverhalten.</w:t>
      </w:r>
      <w:r w:rsidR="0085555A">
        <w:rPr>
          <w:rFonts w:ascii="Arial" w:hAnsi="Arial" w:cs="Arial"/>
        </w:rPr>
        <w:t xml:space="preserve"> </w:t>
      </w:r>
    </w:p>
    <w:p w14:paraId="09690931" w14:textId="77777777" w:rsidR="00D14452" w:rsidRDefault="00D14452" w:rsidP="00F755BE">
      <w:pPr>
        <w:spacing w:after="0"/>
        <w:rPr>
          <w:rFonts w:ascii="Arial" w:hAnsi="Arial" w:cs="Arial"/>
        </w:rPr>
      </w:pPr>
    </w:p>
    <w:p w14:paraId="6EB56DC8" w14:textId="65347B1F" w:rsidR="00D14452" w:rsidRDefault="0085555A" w:rsidP="00F755BE">
      <w:pPr>
        <w:spacing w:after="0"/>
        <w:rPr>
          <w:rFonts w:ascii="Arial" w:hAnsi="Arial" w:cs="Arial"/>
        </w:rPr>
      </w:pPr>
      <w:r>
        <w:rPr>
          <w:rFonts w:ascii="Arial" w:hAnsi="Arial" w:cs="Arial"/>
        </w:rPr>
        <w:t xml:space="preserve">Der </w:t>
      </w:r>
      <w:r w:rsidR="00F93777">
        <w:rPr>
          <w:rFonts w:ascii="Arial" w:hAnsi="Arial" w:cs="Arial"/>
        </w:rPr>
        <w:t xml:space="preserve">Suzuki </w:t>
      </w:r>
      <w:r>
        <w:rPr>
          <w:rFonts w:ascii="Arial" w:hAnsi="Arial" w:cs="Arial"/>
        </w:rPr>
        <w:t xml:space="preserve">Avenis 125 teilt sich den drehmomentstarken und </w:t>
      </w:r>
      <w:r w:rsidR="007878A9">
        <w:rPr>
          <w:rFonts w:ascii="Arial" w:hAnsi="Arial" w:cs="Arial"/>
        </w:rPr>
        <w:t xml:space="preserve">effizienten Motor </w:t>
      </w:r>
      <w:r w:rsidR="007878A9" w:rsidRPr="00F44647">
        <w:rPr>
          <w:rFonts w:ascii="Arial" w:hAnsi="Arial" w:cs="Arial"/>
        </w:rPr>
        <w:t>(</w:t>
      </w:r>
      <w:r w:rsidR="007878A9">
        <w:rPr>
          <w:rFonts w:ascii="Arial" w:hAnsi="Arial" w:cs="Arial"/>
        </w:rPr>
        <w:t>1</w:t>
      </w:r>
      <w:r w:rsidR="007878A9" w:rsidRPr="00F44647">
        <w:rPr>
          <w:rFonts w:ascii="Arial" w:hAnsi="Arial" w:cs="Arial"/>
        </w:rPr>
        <w:t>,</w:t>
      </w:r>
      <w:r w:rsidR="007878A9">
        <w:rPr>
          <w:rFonts w:ascii="Arial" w:hAnsi="Arial" w:cs="Arial"/>
        </w:rPr>
        <w:t>9</w:t>
      </w:r>
      <w:r w:rsidR="007878A9" w:rsidRPr="00F44647">
        <w:rPr>
          <w:rFonts w:ascii="Arial" w:hAnsi="Arial" w:cs="Arial"/>
        </w:rPr>
        <w:t xml:space="preserve"> L</w:t>
      </w:r>
      <w:r w:rsidR="007878A9">
        <w:rPr>
          <w:rFonts w:ascii="Arial" w:hAnsi="Arial" w:cs="Arial"/>
        </w:rPr>
        <w:t>/100km</w:t>
      </w:r>
      <w:r w:rsidR="007878A9" w:rsidRPr="00F44647">
        <w:rPr>
          <w:rFonts w:ascii="Arial" w:hAnsi="Arial" w:cs="Arial"/>
        </w:rPr>
        <w:t xml:space="preserve"> </w:t>
      </w:r>
      <w:r w:rsidR="00196C01">
        <w:rPr>
          <w:rFonts w:ascii="Arial" w:hAnsi="Arial" w:cs="Arial"/>
        </w:rPr>
        <w:t>nach</w:t>
      </w:r>
      <w:r w:rsidR="007878A9" w:rsidRPr="00F44647">
        <w:rPr>
          <w:rFonts w:ascii="Arial" w:hAnsi="Arial" w:cs="Arial"/>
        </w:rPr>
        <w:t xml:space="preserve"> WMTC)</w:t>
      </w:r>
      <w:r w:rsidR="007878A9">
        <w:rPr>
          <w:rFonts w:ascii="Arial" w:hAnsi="Arial" w:cs="Arial"/>
        </w:rPr>
        <w:t xml:space="preserve"> mit dem </w:t>
      </w:r>
      <w:r w:rsidR="00F93777">
        <w:rPr>
          <w:rFonts w:ascii="Arial" w:hAnsi="Arial" w:cs="Arial"/>
        </w:rPr>
        <w:t xml:space="preserve">Suzuki </w:t>
      </w:r>
      <w:r w:rsidR="007878A9">
        <w:rPr>
          <w:rFonts w:ascii="Arial" w:hAnsi="Arial" w:cs="Arial"/>
        </w:rPr>
        <w:t>Address. Das</w:t>
      </w:r>
      <w:r w:rsidR="00183FDA" w:rsidRPr="00183FDA">
        <w:rPr>
          <w:rFonts w:ascii="Arial" w:hAnsi="Arial" w:cs="Arial"/>
        </w:rPr>
        <w:t xml:space="preserve"> keilförmige Heck, </w:t>
      </w:r>
      <w:r w:rsidR="007878A9">
        <w:rPr>
          <w:rFonts w:ascii="Arial" w:hAnsi="Arial" w:cs="Arial"/>
        </w:rPr>
        <w:t>der</w:t>
      </w:r>
      <w:r w:rsidR="00183FDA" w:rsidRPr="00183FDA">
        <w:rPr>
          <w:rFonts w:ascii="Arial" w:hAnsi="Arial" w:cs="Arial"/>
        </w:rPr>
        <w:t xml:space="preserve"> hochgezogene Schalldämpfer, </w:t>
      </w:r>
      <w:r w:rsidR="007878A9">
        <w:rPr>
          <w:rFonts w:ascii="Arial" w:hAnsi="Arial" w:cs="Arial"/>
        </w:rPr>
        <w:t>der</w:t>
      </w:r>
      <w:r w:rsidR="00183FDA" w:rsidRPr="00183FDA">
        <w:rPr>
          <w:rFonts w:ascii="Arial" w:hAnsi="Arial" w:cs="Arial"/>
        </w:rPr>
        <w:t xml:space="preserve"> </w:t>
      </w:r>
      <w:r w:rsidR="007878A9">
        <w:rPr>
          <w:rFonts w:ascii="Arial" w:hAnsi="Arial" w:cs="Arial"/>
        </w:rPr>
        <w:t>in der Verkleidung integrierte</w:t>
      </w:r>
      <w:r w:rsidR="00183FDA" w:rsidRPr="00183FDA">
        <w:rPr>
          <w:rFonts w:ascii="Arial" w:hAnsi="Arial" w:cs="Arial"/>
        </w:rPr>
        <w:t xml:space="preserve"> LED-Scheinwerfer, </w:t>
      </w:r>
      <w:r w:rsidR="007878A9">
        <w:rPr>
          <w:rFonts w:ascii="Arial" w:hAnsi="Arial" w:cs="Arial"/>
        </w:rPr>
        <w:t xml:space="preserve">die </w:t>
      </w:r>
      <w:r w:rsidR="00183FDA" w:rsidRPr="00183FDA">
        <w:rPr>
          <w:rFonts w:ascii="Arial" w:hAnsi="Arial" w:cs="Arial"/>
        </w:rPr>
        <w:t>LED-</w:t>
      </w:r>
      <w:r w:rsidR="00DB31CA">
        <w:rPr>
          <w:rFonts w:ascii="Arial" w:hAnsi="Arial" w:cs="Arial"/>
        </w:rPr>
        <w:t>Kombinationsrückleuchten am Heck</w:t>
      </w:r>
      <w:r w:rsidR="00183FDA" w:rsidRPr="00183FDA">
        <w:rPr>
          <w:rFonts w:ascii="Arial" w:hAnsi="Arial" w:cs="Arial"/>
        </w:rPr>
        <w:t xml:space="preserve"> und </w:t>
      </w:r>
      <w:r w:rsidR="007878A9">
        <w:rPr>
          <w:rFonts w:ascii="Arial" w:hAnsi="Arial" w:cs="Arial"/>
        </w:rPr>
        <w:t>die</w:t>
      </w:r>
      <w:r w:rsidR="00183FDA" w:rsidRPr="00183FDA">
        <w:rPr>
          <w:rFonts w:ascii="Arial" w:hAnsi="Arial" w:cs="Arial"/>
        </w:rPr>
        <w:t xml:space="preserve"> zweif</w:t>
      </w:r>
      <w:r w:rsidR="00DB31CA">
        <w:rPr>
          <w:rFonts w:ascii="Arial" w:hAnsi="Arial" w:cs="Arial"/>
        </w:rPr>
        <w:t>a</w:t>
      </w:r>
      <w:r w:rsidR="00183FDA" w:rsidRPr="00183FDA">
        <w:rPr>
          <w:rFonts w:ascii="Arial" w:hAnsi="Arial" w:cs="Arial"/>
        </w:rPr>
        <w:t>rbige</w:t>
      </w:r>
      <w:r w:rsidR="00C225A0">
        <w:rPr>
          <w:rFonts w:ascii="Arial" w:hAnsi="Arial" w:cs="Arial"/>
        </w:rPr>
        <w:t>n</w:t>
      </w:r>
      <w:r w:rsidR="00183FDA" w:rsidRPr="00183FDA">
        <w:rPr>
          <w:rFonts w:ascii="Arial" w:hAnsi="Arial" w:cs="Arial"/>
        </w:rPr>
        <w:t xml:space="preserve"> Grafiken</w:t>
      </w:r>
      <w:r w:rsidR="007878A9">
        <w:rPr>
          <w:rFonts w:ascii="Arial" w:hAnsi="Arial" w:cs="Arial"/>
        </w:rPr>
        <w:t xml:space="preserve"> unterstreichen das sportliche Aussehen des</w:t>
      </w:r>
      <w:r w:rsidR="00D14452">
        <w:rPr>
          <w:rFonts w:ascii="Arial" w:hAnsi="Arial" w:cs="Arial"/>
        </w:rPr>
        <w:t xml:space="preserve"> Suzuki</w:t>
      </w:r>
      <w:r w:rsidR="007878A9">
        <w:rPr>
          <w:rFonts w:ascii="Arial" w:hAnsi="Arial" w:cs="Arial"/>
        </w:rPr>
        <w:t xml:space="preserve"> Avenis 125. </w:t>
      </w:r>
    </w:p>
    <w:p w14:paraId="0B65D805" w14:textId="77777777" w:rsidR="00D14452" w:rsidRDefault="00D14452" w:rsidP="00F755BE">
      <w:pPr>
        <w:spacing w:after="0"/>
        <w:rPr>
          <w:rFonts w:ascii="Arial" w:hAnsi="Arial" w:cs="Arial"/>
        </w:rPr>
      </w:pPr>
    </w:p>
    <w:p w14:paraId="4741FFEC" w14:textId="58A69A59" w:rsidR="00C45B64" w:rsidRDefault="00183FDA" w:rsidP="00F755BE">
      <w:pPr>
        <w:spacing w:after="0"/>
        <w:rPr>
          <w:rFonts w:ascii="Arial" w:hAnsi="Arial" w:cs="Arial"/>
        </w:rPr>
      </w:pPr>
      <w:r w:rsidRPr="00183FDA">
        <w:rPr>
          <w:rFonts w:ascii="Arial" w:hAnsi="Arial" w:cs="Arial"/>
        </w:rPr>
        <w:t xml:space="preserve">Ein weiteres Schlüsselmerkmal </w:t>
      </w:r>
      <w:r w:rsidR="007878A9">
        <w:rPr>
          <w:rFonts w:ascii="Arial" w:hAnsi="Arial" w:cs="Arial"/>
        </w:rPr>
        <w:t>sind</w:t>
      </w:r>
      <w:r w:rsidRPr="00183FDA">
        <w:rPr>
          <w:rFonts w:ascii="Arial" w:hAnsi="Arial" w:cs="Arial"/>
        </w:rPr>
        <w:t xml:space="preserve"> die vollständig digitale</w:t>
      </w:r>
      <w:r w:rsidR="007878A9">
        <w:rPr>
          <w:rFonts w:ascii="Arial" w:hAnsi="Arial" w:cs="Arial"/>
        </w:rPr>
        <w:t xml:space="preserve">n Instrumente </w:t>
      </w:r>
      <w:r w:rsidRPr="00183FDA">
        <w:rPr>
          <w:rFonts w:ascii="Arial" w:hAnsi="Arial" w:cs="Arial"/>
        </w:rPr>
        <w:t xml:space="preserve">mit LCD-Bildschirm </w:t>
      </w:r>
      <w:r w:rsidR="00C45B64">
        <w:rPr>
          <w:rFonts w:ascii="Arial" w:hAnsi="Arial" w:cs="Arial"/>
        </w:rPr>
        <w:t>und</w:t>
      </w:r>
      <w:r w:rsidRPr="00183FDA">
        <w:rPr>
          <w:rFonts w:ascii="Arial" w:hAnsi="Arial" w:cs="Arial"/>
        </w:rPr>
        <w:t xml:space="preserve"> klare</w:t>
      </w:r>
      <w:r w:rsidR="007878A9">
        <w:rPr>
          <w:rFonts w:ascii="Arial" w:hAnsi="Arial" w:cs="Arial"/>
        </w:rPr>
        <w:t>m</w:t>
      </w:r>
      <w:r w:rsidR="00C45B64">
        <w:rPr>
          <w:rFonts w:ascii="Arial" w:hAnsi="Arial" w:cs="Arial"/>
        </w:rPr>
        <w:t xml:space="preserve">, </w:t>
      </w:r>
      <w:r w:rsidRPr="00183FDA">
        <w:rPr>
          <w:rFonts w:ascii="Arial" w:hAnsi="Arial" w:cs="Arial"/>
        </w:rPr>
        <w:t>intuitive</w:t>
      </w:r>
      <w:r w:rsidR="007878A9">
        <w:rPr>
          <w:rFonts w:ascii="Arial" w:hAnsi="Arial" w:cs="Arial"/>
        </w:rPr>
        <w:t>m</w:t>
      </w:r>
      <w:r w:rsidRPr="00183FDA">
        <w:rPr>
          <w:rFonts w:ascii="Arial" w:hAnsi="Arial" w:cs="Arial"/>
        </w:rPr>
        <w:t xml:space="preserve"> Layout. Das Display verfügt über die Suzuki Eco Drive-Anzeige, die aufleuchtet, wenn kraftstoffsparend gefahren wird. </w:t>
      </w:r>
      <w:r w:rsidR="007878A9">
        <w:rPr>
          <w:rFonts w:ascii="Arial" w:hAnsi="Arial" w:cs="Arial"/>
        </w:rPr>
        <w:t xml:space="preserve">Zusätzlich zu den Komfort-Features des </w:t>
      </w:r>
      <w:r w:rsidR="00D14452">
        <w:rPr>
          <w:rFonts w:ascii="Arial" w:hAnsi="Arial" w:cs="Arial"/>
        </w:rPr>
        <w:t xml:space="preserve">Suzuki </w:t>
      </w:r>
      <w:r w:rsidR="007878A9">
        <w:rPr>
          <w:rFonts w:ascii="Arial" w:hAnsi="Arial" w:cs="Arial"/>
        </w:rPr>
        <w:t xml:space="preserve">Address bietet der </w:t>
      </w:r>
      <w:r w:rsidR="00D14452">
        <w:rPr>
          <w:rFonts w:ascii="Arial" w:hAnsi="Arial" w:cs="Arial"/>
        </w:rPr>
        <w:t xml:space="preserve">Suzuki </w:t>
      </w:r>
      <w:r w:rsidR="007878A9">
        <w:rPr>
          <w:rFonts w:ascii="Arial" w:hAnsi="Arial" w:cs="Arial"/>
        </w:rPr>
        <w:t xml:space="preserve">Avenis </w:t>
      </w:r>
      <w:r w:rsidR="00DB31CA">
        <w:rPr>
          <w:rFonts w:ascii="Arial" w:hAnsi="Arial" w:cs="Arial"/>
        </w:rPr>
        <w:t>weitere</w:t>
      </w:r>
      <w:r w:rsidR="007878A9">
        <w:rPr>
          <w:rFonts w:ascii="Arial" w:hAnsi="Arial" w:cs="Arial"/>
        </w:rPr>
        <w:t xml:space="preserve"> Staufächer vorne.</w:t>
      </w:r>
    </w:p>
    <w:p w14:paraId="5A796D41" w14:textId="7F6134B8" w:rsidR="00EF70E7" w:rsidRDefault="00EF70E7" w:rsidP="00F755BE">
      <w:pPr>
        <w:spacing w:after="0"/>
        <w:rPr>
          <w:rFonts w:ascii="Arial" w:hAnsi="Arial" w:cs="Arial"/>
        </w:rPr>
      </w:pPr>
    </w:p>
    <w:p w14:paraId="4F307C71" w14:textId="70C159DE" w:rsidR="00EF70E7" w:rsidRPr="00A43B0A" w:rsidRDefault="00EF70E7" w:rsidP="00F755BE">
      <w:pPr>
        <w:spacing w:after="0"/>
        <w:rPr>
          <w:rFonts w:ascii="Arial" w:hAnsi="Arial" w:cs="Arial"/>
          <w:b/>
          <w:bCs/>
        </w:rPr>
      </w:pPr>
      <w:r w:rsidRPr="00A43B0A">
        <w:rPr>
          <w:rFonts w:ascii="Arial" w:hAnsi="Arial" w:cs="Arial"/>
          <w:b/>
          <w:bCs/>
        </w:rPr>
        <w:t>Statement</w:t>
      </w:r>
      <w:r w:rsidR="00BF4F17" w:rsidRPr="00A43B0A">
        <w:rPr>
          <w:rFonts w:ascii="Arial" w:hAnsi="Arial" w:cs="Arial"/>
          <w:b/>
          <w:bCs/>
        </w:rPr>
        <w:t xml:space="preserve"> Roland Pfeiffenberger MBA (Managing Director SUZUKI AUSTRIA)</w:t>
      </w:r>
    </w:p>
    <w:p w14:paraId="2C40F389" w14:textId="11F4FAC5" w:rsidR="00EF70E7" w:rsidRDefault="00EF70E7" w:rsidP="00F755BE">
      <w:pPr>
        <w:spacing w:after="0"/>
        <w:rPr>
          <w:rFonts w:ascii="Arial" w:hAnsi="Arial" w:cs="Arial"/>
        </w:rPr>
      </w:pPr>
      <w:r>
        <w:rPr>
          <w:rFonts w:ascii="Arial" w:hAnsi="Arial" w:cs="Arial"/>
        </w:rPr>
        <w:t>„Wir freuen uns</w:t>
      </w:r>
      <w:r w:rsidR="00BF4F17">
        <w:rPr>
          <w:rFonts w:ascii="Arial" w:hAnsi="Arial" w:cs="Arial"/>
        </w:rPr>
        <w:t>,</w:t>
      </w:r>
      <w:r>
        <w:rPr>
          <w:rFonts w:ascii="Arial" w:hAnsi="Arial" w:cs="Arial"/>
        </w:rPr>
        <w:t xml:space="preserve"> mit diese</w:t>
      </w:r>
      <w:r w:rsidR="00BF4F17">
        <w:rPr>
          <w:rFonts w:ascii="Arial" w:hAnsi="Arial" w:cs="Arial"/>
        </w:rPr>
        <w:t>n</w:t>
      </w:r>
      <w:r>
        <w:rPr>
          <w:rFonts w:ascii="Arial" w:hAnsi="Arial" w:cs="Arial"/>
        </w:rPr>
        <w:t xml:space="preserve"> beiden Scooter Modellen ideale Fahrzeuge für all jene anbieten zu können, die dynamische</w:t>
      </w:r>
      <w:r w:rsidR="00DB31CA">
        <w:rPr>
          <w:rFonts w:ascii="Arial" w:hAnsi="Arial" w:cs="Arial"/>
        </w:rPr>
        <w:t>,</w:t>
      </w:r>
      <w:r>
        <w:rPr>
          <w:rFonts w:ascii="Arial" w:hAnsi="Arial" w:cs="Arial"/>
        </w:rPr>
        <w:t xml:space="preserve"> aber kostengünstige mobile Lösungen für ihre </w:t>
      </w:r>
      <w:r w:rsidR="00DB31CA">
        <w:rPr>
          <w:rFonts w:ascii="Arial" w:hAnsi="Arial" w:cs="Arial"/>
        </w:rPr>
        <w:t>t</w:t>
      </w:r>
      <w:r>
        <w:rPr>
          <w:rFonts w:ascii="Arial" w:hAnsi="Arial" w:cs="Arial"/>
        </w:rPr>
        <w:t xml:space="preserve">äglichen Wege suchen. </w:t>
      </w:r>
      <w:r w:rsidR="00BF4F17">
        <w:rPr>
          <w:rFonts w:ascii="Arial" w:hAnsi="Arial" w:cs="Arial"/>
        </w:rPr>
        <w:t>Beide Scooter Modelle bestechen durch moderne</w:t>
      </w:r>
      <w:r w:rsidR="002C58B0">
        <w:rPr>
          <w:rFonts w:ascii="Arial" w:hAnsi="Arial" w:cs="Arial"/>
        </w:rPr>
        <w:t>,</w:t>
      </w:r>
      <w:r w:rsidR="00BF4F17">
        <w:rPr>
          <w:rFonts w:ascii="Arial" w:hAnsi="Arial" w:cs="Arial"/>
        </w:rPr>
        <w:t xml:space="preserve"> abgasarme und kraftstoffsparende Motoren</w:t>
      </w:r>
      <w:r w:rsidR="00DB31CA">
        <w:rPr>
          <w:rFonts w:ascii="Arial" w:hAnsi="Arial" w:cs="Arial"/>
        </w:rPr>
        <w:t xml:space="preserve"> -</w:t>
      </w:r>
      <w:r w:rsidR="00BF4F17">
        <w:rPr>
          <w:rFonts w:ascii="Arial" w:hAnsi="Arial" w:cs="Arial"/>
        </w:rPr>
        <w:t xml:space="preserve"> das </w:t>
      </w:r>
      <w:r w:rsidR="00DB31CA">
        <w:rPr>
          <w:rFonts w:ascii="Arial" w:hAnsi="Arial" w:cs="Arial"/>
        </w:rPr>
        <w:t xml:space="preserve">ist </w:t>
      </w:r>
      <w:r w:rsidR="00BF4F17">
        <w:rPr>
          <w:rFonts w:ascii="Arial" w:hAnsi="Arial" w:cs="Arial"/>
        </w:rPr>
        <w:t>gerade in Zeiten wie diesen enorm wichtig.“</w:t>
      </w:r>
    </w:p>
    <w:p w14:paraId="6E7F847B" w14:textId="2D0A41FF" w:rsidR="00BC265A" w:rsidRDefault="00BC265A" w:rsidP="00F755BE">
      <w:pPr>
        <w:spacing w:after="0"/>
        <w:rPr>
          <w:rFonts w:ascii="Arial" w:hAnsi="Arial" w:cs="Arial"/>
        </w:rPr>
      </w:pPr>
    </w:p>
    <w:p w14:paraId="7D9296D8" w14:textId="17E376F3" w:rsidR="00BC265A" w:rsidRPr="009F042C" w:rsidRDefault="00BC265A" w:rsidP="00F755BE">
      <w:pPr>
        <w:spacing w:after="0"/>
        <w:rPr>
          <w:rFonts w:ascii="Arial" w:hAnsi="Arial" w:cs="Arial"/>
          <w:b/>
          <w:bCs/>
          <w:lang w:val="en-GB"/>
        </w:rPr>
      </w:pPr>
      <w:r w:rsidRPr="009F042C">
        <w:rPr>
          <w:rFonts w:ascii="Arial" w:hAnsi="Arial" w:cs="Arial"/>
          <w:b/>
          <w:bCs/>
          <w:lang w:val="en-GB"/>
        </w:rPr>
        <w:t>Statement Mag. (FH) Alexander Hlavac (Manager Motorcycles SUZUKI AUSTRIA)</w:t>
      </w:r>
    </w:p>
    <w:p w14:paraId="0C570499" w14:textId="3DE936DF" w:rsidR="00BC265A" w:rsidRDefault="00BC265A" w:rsidP="00F755BE">
      <w:pPr>
        <w:spacing w:after="0"/>
        <w:rPr>
          <w:rFonts w:ascii="Arial" w:hAnsi="Arial" w:cs="Arial"/>
        </w:rPr>
      </w:pPr>
      <w:r>
        <w:rPr>
          <w:rFonts w:ascii="Arial" w:hAnsi="Arial" w:cs="Arial"/>
        </w:rPr>
        <w:t xml:space="preserve">„Mit Address und Avenis kommen zwei neue, sehr attraktive Scooter auf den österreichischen Markt, die in Indien schon millionenfach verkauft wurden und ihre Feuerprobe in puncto Zuverlässigkeit und Qualität dort definitiv bereits bestanden haben. </w:t>
      </w:r>
    </w:p>
    <w:p w14:paraId="36EAD06B" w14:textId="6185E2EF" w:rsidR="00BC265A" w:rsidRDefault="00BC265A" w:rsidP="00F755BE">
      <w:pPr>
        <w:spacing w:after="0"/>
        <w:rPr>
          <w:rFonts w:ascii="Arial" w:hAnsi="Arial" w:cs="Arial"/>
        </w:rPr>
      </w:pPr>
      <w:r>
        <w:rPr>
          <w:rFonts w:ascii="Arial" w:hAnsi="Arial" w:cs="Arial"/>
        </w:rPr>
        <w:t>Angesichts der derzeit steigenden Preise für Mobilität sind der geringe Verbrauch, der günstige Anschaffungspreis, die attraktive Versicherungsprämie sowie d</w:t>
      </w:r>
      <w:r w:rsidR="00E94C03">
        <w:rPr>
          <w:rFonts w:ascii="Arial" w:hAnsi="Arial" w:cs="Arial"/>
        </w:rPr>
        <w:t>as</w:t>
      </w:r>
      <w:r>
        <w:rPr>
          <w:rFonts w:ascii="Arial" w:hAnsi="Arial" w:cs="Arial"/>
        </w:rPr>
        <w:t xml:space="preserve"> bis zu acht Jahre verlängerbare Suzuki Mobilitäts-Service natürlich sehr starke Argumente für den Umstieg auf einen Suzuki Scooter.</w:t>
      </w:r>
      <w:r w:rsidR="00E94C03">
        <w:rPr>
          <w:rFonts w:ascii="Arial" w:hAnsi="Arial" w:cs="Arial"/>
        </w:rPr>
        <w:t>“</w:t>
      </w:r>
    </w:p>
    <w:p w14:paraId="3F097927" w14:textId="353CB853" w:rsidR="007068D0" w:rsidRDefault="007068D0" w:rsidP="00F755BE">
      <w:pPr>
        <w:spacing w:after="0"/>
        <w:ind w:right="851"/>
        <w:rPr>
          <w:rFonts w:ascii="Arial" w:eastAsia="Times" w:hAnsi="Arial" w:cs="Arial"/>
          <w:noProof/>
          <w:lang w:eastAsia="de-DE"/>
        </w:rPr>
      </w:pPr>
    </w:p>
    <w:p w14:paraId="75782210" w14:textId="77777777" w:rsidR="00501F24" w:rsidRPr="003120D7" w:rsidRDefault="00501F24" w:rsidP="00F755BE">
      <w:pPr>
        <w:spacing w:after="0"/>
        <w:ind w:right="851"/>
        <w:rPr>
          <w:rFonts w:ascii="Arial" w:eastAsia="Times" w:hAnsi="Arial" w:cs="Arial"/>
          <w:noProof/>
          <w:lang w:eastAsia="de-DE"/>
        </w:rPr>
      </w:pPr>
    </w:p>
    <w:bookmarkEnd w:id="0"/>
    <w:p w14:paraId="613776CA" w14:textId="77777777" w:rsidR="005D21DA" w:rsidRDefault="00A55108" w:rsidP="00F755BE">
      <w:pPr>
        <w:spacing w:after="0"/>
        <w:rPr>
          <w:rStyle w:val="Hyperlink"/>
          <w:rFonts w:ascii="Arial" w:hAnsi="Arial" w:cs="Arial"/>
        </w:rPr>
      </w:pPr>
      <w:r w:rsidRPr="00A55108">
        <w:rPr>
          <w:rFonts w:ascii="Arial" w:hAnsi="Arial" w:cs="Arial"/>
        </w:rPr>
        <w:t>Mehr unter</w:t>
      </w:r>
      <w:r w:rsidR="005D21DA">
        <w:rPr>
          <w:rFonts w:ascii="Arial" w:hAnsi="Arial" w:cs="Arial"/>
        </w:rPr>
        <w:t xml:space="preserve"> </w:t>
      </w:r>
      <w:hyperlink r:id="rId7" w:history="1">
        <w:r w:rsidR="005D21DA" w:rsidRPr="001B5BC1">
          <w:rPr>
            <w:rStyle w:val="Hyperlink"/>
            <w:rFonts w:ascii="Arial" w:hAnsi="Arial" w:cs="Arial"/>
          </w:rPr>
          <w:t>www.suzuki.at</w:t>
        </w:r>
      </w:hyperlink>
      <w:r w:rsidR="005D21DA">
        <w:rPr>
          <w:rFonts w:ascii="Arial" w:hAnsi="Arial" w:cs="Arial"/>
        </w:rPr>
        <w:t xml:space="preserve"> </w:t>
      </w:r>
      <w:r w:rsidR="005E6A2A" w:rsidRPr="007A0DD6">
        <w:rPr>
          <w:rFonts w:ascii="Arial" w:hAnsi="Arial" w:cs="Arial"/>
        </w:rPr>
        <w:t>sowie im</w:t>
      </w:r>
      <w:r w:rsidR="00DE66A1">
        <w:rPr>
          <w:rFonts w:ascii="Arial" w:hAnsi="Arial" w:cs="Arial"/>
        </w:rPr>
        <w:t xml:space="preserve"> </w:t>
      </w:r>
      <w:r w:rsidR="00DE66A1">
        <w:rPr>
          <w:rFonts w:ascii="Arial" w:hAnsi="Arial" w:cs="Arial"/>
        </w:rPr>
        <w:br/>
      </w:r>
      <w:r w:rsidR="005E6A2A" w:rsidRPr="007A0DD6">
        <w:rPr>
          <w:rFonts w:ascii="Arial" w:hAnsi="Arial" w:cs="Arial"/>
        </w:rPr>
        <w:t xml:space="preserve">SUZUKI AUSTRIA </w:t>
      </w:r>
      <w:r w:rsidRPr="007A0DD6">
        <w:rPr>
          <w:rFonts w:ascii="Arial" w:hAnsi="Arial" w:cs="Arial"/>
        </w:rPr>
        <w:t>Presseportal</w:t>
      </w:r>
      <w:r w:rsidR="00B007FE" w:rsidRPr="007A0DD6">
        <w:rPr>
          <w:rFonts w:ascii="Arial" w:hAnsi="Arial" w:cs="Arial"/>
        </w:rPr>
        <w:t xml:space="preserve"> </w:t>
      </w:r>
      <w:r w:rsidRPr="007A0DD6">
        <w:rPr>
          <w:rFonts w:ascii="Arial" w:hAnsi="Arial" w:cs="Arial"/>
        </w:rPr>
        <w:t>unter</w:t>
      </w:r>
      <w:r w:rsidR="005D21DA">
        <w:rPr>
          <w:rFonts w:ascii="Arial" w:hAnsi="Arial" w:cs="Arial"/>
        </w:rPr>
        <w:t xml:space="preserve"> </w:t>
      </w:r>
      <w:hyperlink r:id="rId8" w:history="1">
        <w:r w:rsidR="005D21DA" w:rsidRPr="001B5BC1">
          <w:rPr>
            <w:rStyle w:val="Hyperlink"/>
            <w:rFonts w:ascii="Arial" w:hAnsi="Arial" w:cs="Arial"/>
          </w:rPr>
          <w:t>www.presse.suzuki.at</w:t>
        </w:r>
      </w:hyperlink>
    </w:p>
    <w:p w14:paraId="6B7C5A08" w14:textId="77777777" w:rsidR="00F755BE" w:rsidRPr="005D21DA" w:rsidRDefault="00F755BE" w:rsidP="00F755BE">
      <w:pPr>
        <w:spacing w:after="0"/>
        <w:rPr>
          <w:rFonts w:ascii="Arial" w:hAnsi="Arial" w:cs="Arial"/>
        </w:rPr>
      </w:pPr>
    </w:p>
    <w:p w14:paraId="1C96D141" w14:textId="3F63D358" w:rsidR="00882DF1" w:rsidRDefault="00A55108" w:rsidP="00983973">
      <w:pPr>
        <w:tabs>
          <w:tab w:val="left" w:pos="1134"/>
        </w:tabs>
        <w:spacing w:after="0"/>
        <w:rPr>
          <w:rFonts w:ascii="Arial" w:eastAsia="Times New Roman" w:hAnsi="Arial" w:cs="Arial"/>
          <w:color w:val="000000"/>
          <w:lang w:val="de-DE" w:eastAsia="de-AT"/>
        </w:rPr>
      </w:pPr>
      <w:r w:rsidRPr="00590CB0">
        <w:rPr>
          <w:rFonts w:ascii="Arial" w:eastAsia="Times New Roman" w:hAnsi="Arial" w:cs="Arial"/>
          <w:color w:val="000000"/>
          <w:u w:val="single"/>
          <w:lang w:val="de-DE" w:eastAsia="de-AT"/>
        </w:rPr>
        <w:t>Bild</w:t>
      </w:r>
      <w:r w:rsidR="00501F24">
        <w:rPr>
          <w:rFonts w:ascii="Arial" w:eastAsia="Times New Roman" w:hAnsi="Arial" w:cs="Arial"/>
          <w:color w:val="000000"/>
          <w:u w:val="single"/>
          <w:lang w:val="de-DE" w:eastAsia="de-AT"/>
        </w:rPr>
        <w:t xml:space="preserve"> 1:</w:t>
      </w:r>
      <w:r w:rsidR="00501F24">
        <w:rPr>
          <w:rFonts w:ascii="Arial" w:eastAsia="Times New Roman" w:hAnsi="Arial" w:cs="Arial"/>
          <w:color w:val="000000"/>
          <w:lang w:val="de-DE" w:eastAsia="de-AT"/>
        </w:rPr>
        <w:tab/>
        <w:t xml:space="preserve">Der beliebte Suzuki Address 125 Scooter kommt </w:t>
      </w:r>
      <w:r w:rsidR="00983973">
        <w:rPr>
          <w:rFonts w:ascii="Arial" w:eastAsia="Times New Roman" w:hAnsi="Arial" w:cs="Arial"/>
          <w:color w:val="000000"/>
          <w:lang w:val="de-DE" w:eastAsia="de-AT"/>
        </w:rPr>
        <w:t xml:space="preserve">im </w:t>
      </w:r>
      <w:r w:rsidR="009F042C">
        <w:rPr>
          <w:rFonts w:ascii="Arial" w:eastAsia="Times New Roman" w:hAnsi="Arial" w:cs="Arial"/>
          <w:color w:val="000000"/>
          <w:lang w:val="de-DE" w:eastAsia="de-AT"/>
        </w:rPr>
        <w:t>Oktober</w:t>
      </w:r>
      <w:r w:rsidR="00501F24">
        <w:rPr>
          <w:rFonts w:ascii="Arial" w:eastAsia="Times New Roman" w:hAnsi="Arial" w:cs="Arial"/>
          <w:color w:val="000000"/>
          <w:lang w:val="de-DE" w:eastAsia="de-AT"/>
        </w:rPr>
        <w:t xml:space="preserve"> 202</w:t>
      </w:r>
      <w:r w:rsidR="009F042C">
        <w:rPr>
          <w:rFonts w:ascii="Arial" w:eastAsia="Times New Roman" w:hAnsi="Arial" w:cs="Arial"/>
          <w:color w:val="000000"/>
          <w:lang w:val="de-DE" w:eastAsia="de-AT"/>
        </w:rPr>
        <w:t>2</w:t>
      </w:r>
      <w:r w:rsidR="00501F24">
        <w:rPr>
          <w:rFonts w:ascii="Arial" w:eastAsia="Times New Roman" w:hAnsi="Arial" w:cs="Arial"/>
          <w:color w:val="000000"/>
          <w:lang w:val="de-DE" w:eastAsia="de-AT"/>
        </w:rPr>
        <w:t xml:space="preserve"> mit neuem </w:t>
      </w:r>
      <w:r w:rsidR="00983973">
        <w:rPr>
          <w:rFonts w:ascii="Arial" w:eastAsia="Times New Roman" w:hAnsi="Arial" w:cs="Arial"/>
          <w:color w:val="000000"/>
          <w:lang w:val="de-DE" w:eastAsia="de-AT"/>
        </w:rPr>
        <w:tab/>
      </w:r>
      <w:r w:rsidR="00501F24">
        <w:rPr>
          <w:rFonts w:ascii="Arial" w:eastAsia="Times New Roman" w:hAnsi="Arial" w:cs="Arial"/>
          <w:color w:val="000000"/>
          <w:lang w:val="de-DE" w:eastAsia="de-AT"/>
        </w:rPr>
        <w:t>Motor auf</w:t>
      </w:r>
      <w:r w:rsidR="0032172E">
        <w:rPr>
          <w:rFonts w:ascii="Arial" w:eastAsia="Times New Roman" w:hAnsi="Arial" w:cs="Arial"/>
          <w:color w:val="000000"/>
          <w:lang w:val="de-DE" w:eastAsia="de-AT"/>
        </w:rPr>
        <w:t xml:space="preserve"> den</w:t>
      </w:r>
      <w:r w:rsidR="00501F24">
        <w:rPr>
          <w:rFonts w:ascii="Arial" w:eastAsia="Times New Roman" w:hAnsi="Arial" w:cs="Arial"/>
          <w:color w:val="000000"/>
          <w:lang w:val="de-DE" w:eastAsia="de-AT"/>
        </w:rPr>
        <w:t xml:space="preserve"> österreichischen Markt </w:t>
      </w:r>
      <w:r w:rsidR="00501F24">
        <w:rPr>
          <w:rFonts w:ascii="Arial" w:eastAsia="Times New Roman" w:hAnsi="Arial" w:cs="Arial"/>
          <w:color w:val="000000"/>
          <w:lang w:val="de-DE" w:eastAsia="de-AT"/>
        </w:rPr>
        <w:br/>
      </w:r>
    </w:p>
    <w:p w14:paraId="1ACF306A" w14:textId="3B736AD0" w:rsidR="00501F24" w:rsidRPr="00501F24" w:rsidRDefault="00501F24" w:rsidP="00983973">
      <w:pPr>
        <w:tabs>
          <w:tab w:val="left" w:pos="1134"/>
        </w:tabs>
        <w:spacing w:after="0"/>
        <w:rPr>
          <w:rFonts w:ascii="Arial" w:eastAsia="Times New Roman" w:hAnsi="Arial" w:cs="Arial"/>
          <w:color w:val="000000"/>
          <w:lang w:val="de-DE" w:eastAsia="de-AT"/>
        </w:rPr>
      </w:pPr>
      <w:r w:rsidRPr="00983973">
        <w:rPr>
          <w:rFonts w:ascii="Arial" w:eastAsia="Times New Roman" w:hAnsi="Arial" w:cs="Arial"/>
          <w:color w:val="000000"/>
          <w:u w:val="single"/>
          <w:lang w:val="de-DE" w:eastAsia="de-AT"/>
        </w:rPr>
        <w:t>Bild 2:</w:t>
      </w:r>
      <w:r>
        <w:rPr>
          <w:rFonts w:ascii="Arial" w:eastAsia="Times New Roman" w:hAnsi="Arial" w:cs="Arial"/>
          <w:color w:val="000000"/>
          <w:lang w:val="de-DE" w:eastAsia="de-AT"/>
        </w:rPr>
        <w:tab/>
      </w:r>
      <w:r w:rsidR="00983973">
        <w:rPr>
          <w:rFonts w:ascii="Arial" w:eastAsia="Times New Roman" w:hAnsi="Arial" w:cs="Arial"/>
          <w:color w:val="000000"/>
          <w:lang w:val="de-DE" w:eastAsia="de-AT"/>
        </w:rPr>
        <w:t xml:space="preserve">Der neue dynamische Suzuki Avenis 125 Scooter ist ab </w:t>
      </w:r>
      <w:r w:rsidR="009F042C">
        <w:rPr>
          <w:rFonts w:ascii="Arial" w:eastAsia="Times New Roman" w:hAnsi="Arial" w:cs="Arial"/>
          <w:color w:val="000000"/>
          <w:lang w:val="de-DE" w:eastAsia="de-AT"/>
        </w:rPr>
        <w:t>Oktober</w:t>
      </w:r>
      <w:r w:rsidR="00983973">
        <w:rPr>
          <w:rFonts w:ascii="Arial" w:eastAsia="Times New Roman" w:hAnsi="Arial" w:cs="Arial"/>
          <w:color w:val="000000"/>
          <w:lang w:val="de-DE" w:eastAsia="de-AT"/>
        </w:rPr>
        <w:t xml:space="preserve"> 202</w:t>
      </w:r>
      <w:r w:rsidR="009F042C">
        <w:rPr>
          <w:rFonts w:ascii="Arial" w:eastAsia="Times New Roman" w:hAnsi="Arial" w:cs="Arial"/>
          <w:color w:val="000000"/>
          <w:lang w:val="de-DE" w:eastAsia="de-AT"/>
        </w:rPr>
        <w:t xml:space="preserve">2 </w:t>
      </w:r>
      <w:r w:rsidR="00983973">
        <w:rPr>
          <w:rFonts w:ascii="Arial" w:eastAsia="Times New Roman" w:hAnsi="Arial" w:cs="Arial"/>
          <w:color w:val="000000"/>
          <w:lang w:val="de-DE" w:eastAsia="de-AT"/>
        </w:rPr>
        <w:t xml:space="preserve">in </w:t>
      </w:r>
      <w:r w:rsidR="00983973">
        <w:rPr>
          <w:rFonts w:ascii="Arial" w:eastAsia="Times New Roman" w:hAnsi="Arial" w:cs="Arial"/>
          <w:color w:val="000000"/>
          <w:lang w:val="de-DE" w:eastAsia="de-AT"/>
        </w:rPr>
        <w:tab/>
        <w:t>Österreich erhältlich</w:t>
      </w:r>
    </w:p>
    <w:p w14:paraId="60E67743" w14:textId="77777777" w:rsidR="00B50FE6" w:rsidRDefault="00B50FE6" w:rsidP="00983973">
      <w:pPr>
        <w:tabs>
          <w:tab w:val="left" w:pos="1134"/>
        </w:tabs>
        <w:spacing w:after="0"/>
        <w:rPr>
          <w:rFonts w:ascii="Arial" w:eastAsia="Times New Roman" w:hAnsi="Arial" w:cs="Arial"/>
          <w:lang w:val="de-DE" w:eastAsia="de-AT"/>
        </w:rPr>
      </w:pPr>
    </w:p>
    <w:p w14:paraId="60BF6332" w14:textId="669A4646" w:rsidR="00882DF1" w:rsidRPr="00EA5580" w:rsidRDefault="00882DF1" w:rsidP="00983973">
      <w:pPr>
        <w:tabs>
          <w:tab w:val="left" w:pos="1134"/>
        </w:tabs>
        <w:spacing w:after="0"/>
        <w:rPr>
          <w:rFonts w:ascii="Arial" w:eastAsia="Times New Roman" w:hAnsi="Arial" w:cs="Arial"/>
          <w:lang w:val="de-DE" w:eastAsia="de-AT"/>
        </w:rPr>
      </w:pPr>
      <w:r w:rsidRPr="00C0144F">
        <w:rPr>
          <w:rFonts w:ascii="Arial" w:eastAsia="Times New Roman" w:hAnsi="Arial" w:cs="Arial"/>
          <w:u w:val="single"/>
          <w:lang w:val="de-DE" w:eastAsia="de-AT"/>
        </w:rPr>
        <w:t>Bildrechte:</w:t>
      </w:r>
      <w:r>
        <w:rPr>
          <w:rFonts w:ascii="Arial" w:eastAsia="Times New Roman" w:hAnsi="Arial" w:cs="Arial"/>
          <w:lang w:val="de-DE" w:eastAsia="de-AT"/>
        </w:rPr>
        <w:t xml:space="preserve"> </w:t>
      </w:r>
      <w:r w:rsidR="00983973">
        <w:rPr>
          <w:rFonts w:ascii="Arial" w:eastAsia="Times New Roman" w:hAnsi="Arial" w:cs="Arial"/>
          <w:lang w:val="de-DE" w:eastAsia="de-AT"/>
        </w:rPr>
        <w:tab/>
      </w:r>
      <w:r>
        <w:rPr>
          <w:rFonts w:ascii="Arial" w:eastAsia="Times New Roman" w:hAnsi="Arial" w:cs="Arial"/>
          <w:lang w:val="de-DE" w:eastAsia="de-AT"/>
        </w:rPr>
        <w:t xml:space="preserve">SUZUKI </w:t>
      </w:r>
      <w:r w:rsidR="005D21DA">
        <w:rPr>
          <w:rFonts w:ascii="Arial" w:eastAsia="Times New Roman" w:hAnsi="Arial" w:cs="Arial"/>
          <w:lang w:val="de-DE" w:eastAsia="de-AT"/>
        </w:rPr>
        <w:t>MOTOR CORPORATION</w:t>
      </w:r>
      <w:r>
        <w:rPr>
          <w:rFonts w:ascii="Arial" w:eastAsia="Times New Roman" w:hAnsi="Arial" w:cs="Arial"/>
          <w:lang w:val="de-DE" w:eastAsia="de-AT"/>
        </w:rPr>
        <w:t xml:space="preserve"> – </w:t>
      </w:r>
      <w:r w:rsidR="00983973">
        <w:rPr>
          <w:rFonts w:ascii="Arial" w:eastAsia="Times New Roman" w:hAnsi="Arial" w:cs="Arial"/>
          <w:lang w:val="de-DE" w:eastAsia="de-AT"/>
        </w:rPr>
        <w:br/>
      </w:r>
      <w:r w:rsidR="00983973">
        <w:rPr>
          <w:rFonts w:ascii="Arial" w:eastAsia="Times New Roman" w:hAnsi="Arial" w:cs="Arial"/>
          <w:lang w:val="de-DE" w:eastAsia="de-AT"/>
        </w:rPr>
        <w:tab/>
      </w:r>
      <w:r>
        <w:rPr>
          <w:rFonts w:ascii="Arial" w:eastAsia="Times New Roman" w:hAnsi="Arial" w:cs="Arial"/>
          <w:lang w:val="de-DE" w:eastAsia="de-AT"/>
        </w:rPr>
        <w:t>Abdruck honorarfrei bei redaktioneller Nutzung</w:t>
      </w:r>
    </w:p>
    <w:p w14:paraId="75622F07" w14:textId="5D1CF1CF" w:rsidR="005B7335" w:rsidRPr="00D14452" w:rsidRDefault="00B50FE6" w:rsidP="00D14452">
      <w:pPr>
        <w:spacing w:after="0" w:line="240" w:lineRule="auto"/>
        <w:rPr>
          <w:rFonts w:eastAsia="Times" w:cs="Arial"/>
          <w:b/>
          <w:noProof/>
          <w:sz w:val="24"/>
          <w:szCs w:val="24"/>
          <w:lang w:eastAsia="de-DE"/>
        </w:rPr>
      </w:pPr>
      <w:r>
        <w:rPr>
          <w:rFonts w:eastAsia="Times" w:cs="Arial"/>
          <w:b/>
          <w:noProof/>
          <w:sz w:val="24"/>
          <w:szCs w:val="24"/>
          <w:lang w:eastAsia="de-DE"/>
        </w:rPr>
        <w:br w:type="page"/>
      </w:r>
    </w:p>
    <w:p w14:paraId="01D9B089" w14:textId="1540E371" w:rsidR="005B0278" w:rsidRPr="007574A1" w:rsidRDefault="005B0278" w:rsidP="005B0278">
      <w:pPr>
        <w:rPr>
          <w:rFonts w:ascii="SuzukiPROBold" w:hAnsi="SuzukiPROBold"/>
          <w:sz w:val="24"/>
          <w:szCs w:val="24"/>
        </w:rPr>
      </w:pPr>
      <w:r>
        <w:rPr>
          <w:rFonts w:ascii="SuzukiPROBold" w:hAnsi="SuzukiPROBold"/>
          <w:sz w:val="24"/>
          <w:szCs w:val="24"/>
        </w:rPr>
        <w:lastRenderedPageBreak/>
        <w:t>Spezifikationen:</w:t>
      </w:r>
    </w:p>
    <w:tbl>
      <w:tblPr>
        <w:tblStyle w:val="Tabellenraster"/>
        <w:tblW w:w="9498" w:type="dxa"/>
        <w:tblInd w:w="-5" w:type="dxa"/>
        <w:tblLayout w:type="fixed"/>
        <w:tblLook w:val="04A0" w:firstRow="1" w:lastRow="0" w:firstColumn="1" w:lastColumn="0" w:noHBand="0" w:noVBand="1"/>
      </w:tblPr>
      <w:tblGrid>
        <w:gridCol w:w="1134"/>
        <w:gridCol w:w="993"/>
        <w:gridCol w:w="2268"/>
        <w:gridCol w:w="1417"/>
        <w:gridCol w:w="2268"/>
        <w:gridCol w:w="1418"/>
      </w:tblGrid>
      <w:tr w:rsidR="005B0278" w:rsidRPr="00221EB0" w14:paraId="1D369A07" w14:textId="77777777" w:rsidTr="008876F3">
        <w:trPr>
          <w:trHeight w:hRule="exact" w:val="454"/>
        </w:trPr>
        <w:tc>
          <w:tcPr>
            <w:tcW w:w="2127" w:type="dxa"/>
            <w:gridSpan w:val="2"/>
            <w:tcBorders>
              <w:bottom w:val="double" w:sz="4" w:space="0" w:color="auto"/>
            </w:tcBorders>
            <w:shd w:val="clear" w:color="auto" w:fill="BFBFBF" w:themeFill="background1" w:themeFillShade="BF"/>
            <w:vAlign w:val="center"/>
          </w:tcPr>
          <w:p w14:paraId="17563357" w14:textId="77777777" w:rsidR="005B0278" w:rsidRPr="00221EB0" w:rsidRDefault="005B0278" w:rsidP="00D51CD1">
            <w:pPr>
              <w:pStyle w:val="specifications"/>
              <w:spacing w:before="48" w:after="48"/>
              <w:ind w:left="110"/>
              <w:jc w:val="center"/>
              <w:rPr>
                <w:rFonts w:ascii="SuzukiPROBold" w:hAnsi="SuzukiPROBold"/>
                <w:sz w:val="20"/>
                <w:szCs w:val="20"/>
              </w:rPr>
            </w:pPr>
          </w:p>
        </w:tc>
        <w:tc>
          <w:tcPr>
            <w:tcW w:w="3685" w:type="dxa"/>
            <w:gridSpan w:val="2"/>
            <w:tcBorders>
              <w:bottom w:val="double" w:sz="4" w:space="0" w:color="auto"/>
            </w:tcBorders>
            <w:shd w:val="clear" w:color="auto" w:fill="BFBFBF" w:themeFill="background1" w:themeFillShade="BF"/>
          </w:tcPr>
          <w:p w14:paraId="60FC5398" w14:textId="77777777" w:rsidR="005B0278" w:rsidRPr="00221EB0" w:rsidRDefault="005B0278" w:rsidP="00D51CD1">
            <w:pPr>
              <w:pStyle w:val="specifications"/>
              <w:spacing w:before="48" w:after="48"/>
              <w:ind w:left="110"/>
              <w:jc w:val="center"/>
              <w:rPr>
                <w:rFonts w:ascii="SuzukiPROBold" w:eastAsiaTheme="minorEastAsia" w:hAnsi="SuzukiPROBold"/>
                <w:sz w:val="20"/>
                <w:szCs w:val="20"/>
              </w:rPr>
            </w:pPr>
            <w:r w:rsidRPr="00221EB0">
              <w:rPr>
                <w:rFonts w:ascii="SuzukiPROBold" w:eastAsiaTheme="minorEastAsia" w:hAnsi="SuzukiPROBold"/>
                <w:sz w:val="20"/>
                <w:szCs w:val="20"/>
              </w:rPr>
              <w:t>Address 125</w:t>
            </w:r>
          </w:p>
        </w:tc>
        <w:tc>
          <w:tcPr>
            <w:tcW w:w="3686" w:type="dxa"/>
            <w:gridSpan w:val="2"/>
            <w:tcBorders>
              <w:bottom w:val="double" w:sz="4" w:space="0" w:color="auto"/>
            </w:tcBorders>
            <w:shd w:val="clear" w:color="auto" w:fill="BFBFBF" w:themeFill="background1" w:themeFillShade="BF"/>
          </w:tcPr>
          <w:p w14:paraId="4B1FC788" w14:textId="77777777" w:rsidR="005B0278" w:rsidRPr="00221EB0" w:rsidRDefault="005B0278" w:rsidP="00D51CD1">
            <w:pPr>
              <w:pStyle w:val="specifications"/>
              <w:spacing w:before="48" w:after="48"/>
              <w:ind w:left="110"/>
              <w:jc w:val="center"/>
              <w:rPr>
                <w:rFonts w:ascii="SuzukiPROBold" w:hAnsi="SuzukiPROBold"/>
                <w:sz w:val="20"/>
                <w:szCs w:val="20"/>
              </w:rPr>
            </w:pPr>
            <w:r w:rsidRPr="00221EB0">
              <w:rPr>
                <w:rFonts w:ascii="SuzukiPROBold" w:eastAsiaTheme="minorEastAsia" w:hAnsi="SuzukiPROBold"/>
                <w:sz w:val="20"/>
                <w:szCs w:val="20"/>
              </w:rPr>
              <w:t>Avenis 125</w:t>
            </w:r>
          </w:p>
        </w:tc>
      </w:tr>
      <w:tr w:rsidR="005B0278" w:rsidRPr="00221EB0" w14:paraId="0F195A8D" w14:textId="77777777" w:rsidTr="008876F3">
        <w:trPr>
          <w:trHeight w:hRule="exact" w:val="314"/>
        </w:trPr>
        <w:tc>
          <w:tcPr>
            <w:tcW w:w="2127" w:type="dxa"/>
            <w:gridSpan w:val="2"/>
            <w:tcBorders>
              <w:top w:val="double" w:sz="4" w:space="0" w:color="auto"/>
            </w:tcBorders>
            <w:shd w:val="clear" w:color="auto" w:fill="BFBFBF" w:themeFill="background1" w:themeFillShade="BF"/>
            <w:vAlign w:val="center"/>
          </w:tcPr>
          <w:p w14:paraId="52BFCE6A" w14:textId="263674BA" w:rsidR="005B0278" w:rsidRPr="00221EB0" w:rsidRDefault="005B0278" w:rsidP="00D51CD1">
            <w:pPr>
              <w:pStyle w:val="specifications"/>
              <w:spacing w:before="48" w:after="48"/>
              <w:ind w:left="110"/>
              <w:rPr>
                <w:sz w:val="18"/>
                <w:szCs w:val="18"/>
              </w:rPr>
            </w:pPr>
            <w:r>
              <w:rPr>
                <w:sz w:val="18"/>
                <w:szCs w:val="18"/>
              </w:rPr>
              <w:t>Gesamt-Länge</w:t>
            </w:r>
          </w:p>
        </w:tc>
        <w:tc>
          <w:tcPr>
            <w:tcW w:w="3685" w:type="dxa"/>
            <w:gridSpan w:val="2"/>
            <w:tcBorders>
              <w:top w:val="double" w:sz="4" w:space="0" w:color="auto"/>
            </w:tcBorders>
          </w:tcPr>
          <w:p w14:paraId="235EAA7A" w14:textId="5E32FDFA" w:rsidR="005B0278" w:rsidRPr="00221EB0" w:rsidRDefault="005B0278" w:rsidP="00D51CD1">
            <w:pPr>
              <w:pStyle w:val="specifications"/>
              <w:spacing w:before="48" w:after="48"/>
              <w:ind w:left="110"/>
              <w:rPr>
                <w:sz w:val="18"/>
                <w:szCs w:val="18"/>
              </w:rPr>
            </w:pPr>
            <w:r w:rsidRPr="00221EB0">
              <w:rPr>
                <w:sz w:val="18"/>
                <w:szCs w:val="18"/>
              </w:rPr>
              <w:t>1,825 mm</w:t>
            </w:r>
          </w:p>
        </w:tc>
        <w:tc>
          <w:tcPr>
            <w:tcW w:w="3686" w:type="dxa"/>
            <w:gridSpan w:val="2"/>
            <w:tcBorders>
              <w:top w:val="double" w:sz="4" w:space="0" w:color="auto"/>
            </w:tcBorders>
          </w:tcPr>
          <w:p w14:paraId="01BEC85D" w14:textId="1F9D89F4" w:rsidR="005B0278" w:rsidRPr="00221EB0" w:rsidRDefault="005B0278" w:rsidP="00D51CD1">
            <w:pPr>
              <w:pStyle w:val="specifications"/>
              <w:spacing w:before="48" w:after="48"/>
              <w:ind w:left="110"/>
              <w:rPr>
                <w:sz w:val="18"/>
                <w:szCs w:val="18"/>
              </w:rPr>
            </w:pPr>
            <w:r w:rsidRPr="00221EB0">
              <w:rPr>
                <w:sz w:val="18"/>
                <w:szCs w:val="18"/>
              </w:rPr>
              <w:t>1,895 mm</w:t>
            </w:r>
          </w:p>
        </w:tc>
      </w:tr>
      <w:tr w:rsidR="005B0278" w:rsidRPr="00221EB0" w14:paraId="79BF511A" w14:textId="77777777" w:rsidTr="008876F3">
        <w:trPr>
          <w:trHeight w:hRule="exact" w:val="270"/>
        </w:trPr>
        <w:tc>
          <w:tcPr>
            <w:tcW w:w="2127" w:type="dxa"/>
            <w:gridSpan w:val="2"/>
            <w:shd w:val="clear" w:color="auto" w:fill="BFBFBF" w:themeFill="background1" w:themeFillShade="BF"/>
            <w:vAlign w:val="center"/>
          </w:tcPr>
          <w:p w14:paraId="5AB380A1" w14:textId="606EBD7D" w:rsidR="005B0278" w:rsidRPr="00221EB0" w:rsidRDefault="005B0278" w:rsidP="00D51CD1">
            <w:pPr>
              <w:pStyle w:val="specifications"/>
              <w:spacing w:before="48" w:after="48"/>
              <w:ind w:left="110"/>
              <w:rPr>
                <w:sz w:val="18"/>
                <w:szCs w:val="18"/>
              </w:rPr>
            </w:pPr>
            <w:r>
              <w:rPr>
                <w:sz w:val="18"/>
                <w:szCs w:val="18"/>
              </w:rPr>
              <w:t>Gesamt-Breite</w:t>
            </w:r>
          </w:p>
        </w:tc>
        <w:tc>
          <w:tcPr>
            <w:tcW w:w="3685" w:type="dxa"/>
            <w:gridSpan w:val="2"/>
          </w:tcPr>
          <w:p w14:paraId="335A942E" w14:textId="3A43C99E" w:rsidR="005B0278" w:rsidRPr="00221EB0" w:rsidRDefault="005B0278" w:rsidP="005B0278">
            <w:pPr>
              <w:pStyle w:val="specifications"/>
              <w:spacing w:before="48" w:after="48"/>
              <w:ind w:left="110"/>
              <w:rPr>
                <w:sz w:val="18"/>
                <w:szCs w:val="18"/>
              </w:rPr>
            </w:pPr>
            <w:r w:rsidRPr="00221EB0">
              <w:rPr>
                <w:sz w:val="18"/>
                <w:szCs w:val="18"/>
              </w:rPr>
              <w:t>690 mm</w:t>
            </w:r>
          </w:p>
        </w:tc>
        <w:tc>
          <w:tcPr>
            <w:tcW w:w="3686" w:type="dxa"/>
            <w:gridSpan w:val="2"/>
          </w:tcPr>
          <w:p w14:paraId="34F36D92" w14:textId="681FA361" w:rsidR="005B0278" w:rsidRPr="00221EB0" w:rsidRDefault="005B0278" w:rsidP="00D51CD1">
            <w:pPr>
              <w:pStyle w:val="specifications"/>
              <w:spacing w:before="48" w:after="48"/>
              <w:ind w:left="110"/>
              <w:rPr>
                <w:sz w:val="18"/>
                <w:szCs w:val="18"/>
              </w:rPr>
            </w:pPr>
            <w:r w:rsidRPr="00221EB0">
              <w:rPr>
                <w:sz w:val="18"/>
                <w:szCs w:val="18"/>
              </w:rPr>
              <w:t>710 mm</w:t>
            </w:r>
          </w:p>
        </w:tc>
      </w:tr>
      <w:tr w:rsidR="005B0278" w:rsidRPr="00221EB0" w14:paraId="7DEE99A0" w14:textId="77777777" w:rsidTr="008876F3">
        <w:trPr>
          <w:trHeight w:hRule="exact" w:val="274"/>
        </w:trPr>
        <w:tc>
          <w:tcPr>
            <w:tcW w:w="2127" w:type="dxa"/>
            <w:gridSpan w:val="2"/>
            <w:shd w:val="clear" w:color="auto" w:fill="BFBFBF" w:themeFill="background1" w:themeFillShade="BF"/>
            <w:vAlign w:val="center"/>
          </w:tcPr>
          <w:p w14:paraId="3B975532" w14:textId="2EA03E9A" w:rsidR="005B0278" w:rsidRPr="00221EB0" w:rsidRDefault="005B0278" w:rsidP="00D51CD1">
            <w:pPr>
              <w:pStyle w:val="specifications"/>
              <w:spacing w:before="48" w:after="48"/>
              <w:ind w:left="110"/>
              <w:rPr>
                <w:sz w:val="18"/>
                <w:szCs w:val="18"/>
              </w:rPr>
            </w:pPr>
            <w:r>
              <w:rPr>
                <w:sz w:val="18"/>
                <w:szCs w:val="18"/>
              </w:rPr>
              <w:t>Gesamt-Höhe</w:t>
            </w:r>
          </w:p>
        </w:tc>
        <w:tc>
          <w:tcPr>
            <w:tcW w:w="3685" w:type="dxa"/>
            <w:gridSpan w:val="2"/>
          </w:tcPr>
          <w:p w14:paraId="37AC37A8" w14:textId="6FBDAE32" w:rsidR="005B0278" w:rsidRPr="00221EB0" w:rsidRDefault="005B0278" w:rsidP="00D51CD1">
            <w:pPr>
              <w:pStyle w:val="specifications"/>
              <w:spacing w:before="48" w:after="48"/>
              <w:ind w:left="110"/>
              <w:rPr>
                <w:sz w:val="18"/>
                <w:szCs w:val="18"/>
              </w:rPr>
            </w:pPr>
            <w:r w:rsidRPr="00221EB0">
              <w:rPr>
                <w:sz w:val="18"/>
                <w:szCs w:val="18"/>
              </w:rPr>
              <w:t>1,160 mm</w:t>
            </w:r>
          </w:p>
        </w:tc>
        <w:tc>
          <w:tcPr>
            <w:tcW w:w="3686" w:type="dxa"/>
            <w:gridSpan w:val="2"/>
          </w:tcPr>
          <w:p w14:paraId="64DFEF5C" w14:textId="54D41D04" w:rsidR="005B0278" w:rsidRPr="00221EB0" w:rsidRDefault="005B0278" w:rsidP="00D51CD1">
            <w:pPr>
              <w:pStyle w:val="specifications"/>
              <w:spacing w:before="48" w:after="48"/>
              <w:ind w:left="110"/>
              <w:rPr>
                <w:sz w:val="18"/>
                <w:szCs w:val="18"/>
              </w:rPr>
            </w:pPr>
            <w:r w:rsidRPr="00221EB0">
              <w:rPr>
                <w:sz w:val="18"/>
                <w:szCs w:val="18"/>
              </w:rPr>
              <w:t>1,175 mm</w:t>
            </w:r>
          </w:p>
        </w:tc>
      </w:tr>
      <w:tr w:rsidR="005B0278" w:rsidRPr="00221EB0" w14:paraId="2891BA59" w14:textId="77777777" w:rsidTr="008876F3">
        <w:trPr>
          <w:trHeight w:hRule="exact" w:val="278"/>
        </w:trPr>
        <w:tc>
          <w:tcPr>
            <w:tcW w:w="2127" w:type="dxa"/>
            <w:gridSpan w:val="2"/>
            <w:shd w:val="clear" w:color="auto" w:fill="BFBFBF" w:themeFill="background1" w:themeFillShade="BF"/>
            <w:vAlign w:val="center"/>
          </w:tcPr>
          <w:p w14:paraId="45887CF8" w14:textId="10E3DA42" w:rsidR="005B0278" w:rsidRPr="00221EB0" w:rsidRDefault="005B0278" w:rsidP="00D51CD1">
            <w:pPr>
              <w:pStyle w:val="specifications"/>
              <w:spacing w:before="48" w:after="48"/>
              <w:ind w:left="110"/>
              <w:rPr>
                <w:sz w:val="18"/>
                <w:szCs w:val="18"/>
              </w:rPr>
            </w:pPr>
            <w:r>
              <w:rPr>
                <w:sz w:val="18"/>
                <w:szCs w:val="18"/>
              </w:rPr>
              <w:t>Radstand</w:t>
            </w:r>
          </w:p>
        </w:tc>
        <w:tc>
          <w:tcPr>
            <w:tcW w:w="3685" w:type="dxa"/>
            <w:gridSpan w:val="2"/>
          </w:tcPr>
          <w:p w14:paraId="202F1B06" w14:textId="1AF37EF9" w:rsidR="005B0278" w:rsidRPr="00221EB0" w:rsidRDefault="005B0278" w:rsidP="00D51CD1">
            <w:pPr>
              <w:pStyle w:val="specifications"/>
              <w:spacing w:before="48" w:after="48"/>
              <w:ind w:left="110"/>
              <w:rPr>
                <w:sz w:val="18"/>
                <w:szCs w:val="18"/>
              </w:rPr>
            </w:pPr>
            <w:r w:rsidRPr="00221EB0">
              <w:rPr>
                <w:sz w:val="18"/>
                <w:szCs w:val="18"/>
              </w:rPr>
              <w:t>1,265 mm</w:t>
            </w:r>
          </w:p>
        </w:tc>
        <w:tc>
          <w:tcPr>
            <w:tcW w:w="3686" w:type="dxa"/>
            <w:gridSpan w:val="2"/>
          </w:tcPr>
          <w:p w14:paraId="4A2C825B" w14:textId="6361C2E6" w:rsidR="005B0278" w:rsidRPr="00221EB0" w:rsidRDefault="005B0278" w:rsidP="00D51CD1">
            <w:pPr>
              <w:pStyle w:val="specifications"/>
              <w:spacing w:before="48" w:after="48"/>
              <w:ind w:left="110"/>
              <w:rPr>
                <w:sz w:val="18"/>
                <w:szCs w:val="18"/>
              </w:rPr>
            </w:pPr>
            <w:r w:rsidRPr="00221EB0">
              <w:rPr>
                <w:sz w:val="18"/>
                <w:szCs w:val="18"/>
              </w:rPr>
              <w:t>1,265 mm</w:t>
            </w:r>
          </w:p>
        </w:tc>
      </w:tr>
      <w:tr w:rsidR="005B0278" w:rsidRPr="00221EB0" w14:paraId="708ABD50" w14:textId="77777777" w:rsidTr="008876F3">
        <w:trPr>
          <w:trHeight w:hRule="exact" w:val="281"/>
        </w:trPr>
        <w:tc>
          <w:tcPr>
            <w:tcW w:w="2127" w:type="dxa"/>
            <w:gridSpan w:val="2"/>
            <w:shd w:val="clear" w:color="auto" w:fill="BFBFBF" w:themeFill="background1" w:themeFillShade="BF"/>
            <w:vAlign w:val="center"/>
          </w:tcPr>
          <w:p w14:paraId="79A6A146" w14:textId="2E4BD1D7" w:rsidR="005B0278" w:rsidRPr="00221EB0" w:rsidRDefault="005B0278" w:rsidP="00D51CD1">
            <w:pPr>
              <w:pStyle w:val="specifications"/>
              <w:spacing w:before="48" w:after="48"/>
              <w:ind w:left="110"/>
              <w:rPr>
                <w:sz w:val="18"/>
                <w:szCs w:val="18"/>
              </w:rPr>
            </w:pPr>
            <w:r>
              <w:rPr>
                <w:sz w:val="18"/>
                <w:szCs w:val="18"/>
              </w:rPr>
              <w:t>Bodenfreiheit</w:t>
            </w:r>
          </w:p>
        </w:tc>
        <w:tc>
          <w:tcPr>
            <w:tcW w:w="3685" w:type="dxa"/>
            <w:gridSpan w:val="2"/>
          </w:tcPr>
          <w:p w14:paraId="0885FC6F" w14:textId="22D7ED54" w:rsidR="005B0278" w:rsidRPr="00221EB0" w:rsidRDefault="005B0278" w:rsidP="00D51CD1">
            <w:pPr>
              <w:pStyle w:val="specifications"/>
              <w:spacing w:before="48" w:after="48"/>
              <w:ind w:left="110"/>
              <w:rPr>
                <w:sz w:val="18"/>
                <w:szCs w:val="18"/>
              </w:rPr>
            </w:pPr>
            <w:r w:rsidRPr="00221EB0">
              <w:rPr>
                <w:sz w:val="18"/>
                <w:szCs w:val="18"/>
              </w:rPr>
              <w:t>160 mm</w:t>
            </w:r>
          </w:p>
        </w:tc>
        <w:tc>
          <w:tcPr>
            <w:tcW w:w="3686" w:type="dxa"/>
            <w:gridSpan w:val="2"/>
          </w:tcPr>
          <w:p w14:paraId="1731E77F" w14:textId="09D1241C" w:rsidR="005B0278" w:rsidRPr="00221EB0" w:rsidRDefault="005B0278" w:rsidP="00D51CD1">
            <w:pPr>
              <w:pStyle w:val="specifications"/>
              <w:spacing w:before="48" w:after="48"/>
              <w:ind w:left="110"/>
              <w:rPr>
                <w:sz w:val="18"/>
                <w:szCs w:val="18"/>
              </w:rPr>
            </w:pPr>
            <w:r w:rsidRPr="00221EB0">
              <w:rPr>
                <w:sz w:val="18"/>
                <w:szCs w:val="18"/>
              </w:rPr>
              <w:t>160 mm</w:t>
            </w:r>
          </w:p>
        </w:tc>
      </w:tr>
      <w:tr w:rsidR="005B0278" w:rsidRPr="00221EB0" w14:paraId="6B54D291" w14:textId="77777777" w:rsidTr="008876F3">
        <w:trPr>
          <w:trHeight w:hRule="exact" w:val="285"/>
        </w:trPr>
        <w:tc>
          <w:tcPr>
            <w:tcW w:w="2127" w:type="dxa"/>
            <w:gridSpan w:val="2"/>
            <w:shd w:val="clear" w:color="auto" w:fill="BFBFBF" w:themeFill="background1" w:themeFillShade="BF"/>
            <w:vAlign w:val="center"/>
          </w:tcPr>
          <w:p w14:paraId="158D9F86" w14:textId="013CFFFB" w:rsidR="005B0278" w:rsidRPr="00221EB0" w:rsidRDefault="005B0278" w:rsidP="00D51CD1">
            <w:pPr>
              <w:pStyle w:val="specifications"/>
              <w:spacing w:before="48" w:after="48"/>
              <w:ind w:left="110"/>
              <w:rPr>
                <w:sz w:val="18"/>
                <w:szCs w:val="18"/>
              </w:rPr>
            </w:pPr>
            <w:r>
              <w:rPr>
                <w:sz w:val="18"/>
                <w:szCs w:val="18"/>
              </w:rPr>
              <w:t>Sitzhöhe</w:t>
            </w:r>
          </w:p>
        </w:tc>
        <w:tc>
          <w:tcPr>
            <w:tcW w:w="3685" w:type="dxa"/>
            <w:gridSpan w:val="2"/>
          </w:tcPr>
          <w:p w14:paraId="752D9C16" w14:textId="682382DF" w:rsidR="005B0278" w:rsidRPr="00221EB0" w:rsidRDefault="005B0278" w:rsidP="00D51CD1">
            <w:pPr>
              <w:pStyle w:val="specifications"/>
              <w:spacing w:before="48" w:after="48"/>
              <w:ind w:left="110"/>
              <w:rPr>
                <w:sz w:val="18"/>
                <w:szCs w:val="18"/>
              </w:rPr>
            </w:pPr>
            <w:r w:rsidRPr="00221EB0">
              <w:rPr>
                <w:sz w:val="18"/>
                <w:szCs w:val="18"/>
              </w:rPr>
              <w:t>770 mm</w:t>
            </w:r>
          </w:p>
        </w:tc>
        <w:tc>
          <w:tcPr>
            <w:tcW w:w="3686" w:type="dxa"/>
            <w:gridSpan w:val="2"/>
          </w:tcPr>
          <w:p w14:paraId="71C9F1F9" w14:textId="26048267" w:rsidR="005B0278" w:rsidRPr="00221EB0" w:rsidRDefault="005B0278" w:rsidP="00D51CD1">
            <w:pPr>
              <w:pStyle w:val="specifications"/>
              <w:spacing w:before="48" w:after="48"/>
              <w:ind w:left="110"/>
              <w:rPr>
                <w:sz w:val="18"/>
                <w:szCs w:val="18"/>
              </w:rPr>
            </w:pPr>
            <w:r w:rsidRPr="00221EB0">
              <w:rPr>
                <w:sz w:val="18"/>
                <w:szCs w:val="18"/>
              </w:rPr>
              <w:t>780 mm</w:t>
            </w:r>
          </w:p>
        </w:tc>
      </w:tr>
      <w:tr w:rsidR="005B0278" w:rsidRPr="00221EB0" w14:paraId="64027C27" w14:textId="77777777" w:rsidTr="008876F3">
        <w:trPr>
          <w:trHeight w:hRule="exact" w:val="289"/>
        </w:trPr>
        <w:tc>
          <w:tcPr>
            <w:tcW w:w="2127" w:type="dxa"/>
            <w:gridSpan w:val="2"/>
            <w:shd w:val="clear" w:color="auto" w:fill="BFBFBF" w:themeFill="background1" w:themeFillShade="BF"/>
            <w:vAlign w:val="center"/>
          </w:tcPr>
          <w:p w14:paraId="301F0148" w14:textId="2466831E" w:rsidR="005B0278" w:rsidRPr="00221EB0" w:rsidRDefault="005B0278" w:rsidP="00D51CD1">
            <w:pPr>
              <w:pStyle w:val="specifications"/>
              <w:spacing w:before="48" w:after="48"/>
              <w:ind w:left="110"/>
              <w:rPr>
                <w:sz w:val="18"/>
                <w:szCs w:val="18"/>
              </w:rPr>
            </w:pPr>
            <w:r>
              <w:rPr>
                <w:sz w:val="18"/>
                <w:szCs w:val="18"/>
              </w:rPr>
              <w:t>Leergewicht</w:t>
            </w:r>
            <w:r w:rsidR="00684C3D">
              <w:rPr>
                <w:sz w:val="18"/>
                <w:szCs w:val="18"/>
              </w:rPr>
              <w:t xml:space="preserve"> fahrfertig</w:t>
            </w:r>
          </w:p>
        </w:tc>
        <w:tc>
          <w:tcPr>
            <w:tcW w:w="3685" w:type="dxa"/>
            <w:gridSpan w:val="2"/>
          </w:tcPr>
          <w:p w14:paraId="308103B2" w14:textId="2D93DE6B" w:rsidR="005B0278" w:rsidRPr="00221EB0" w:rsidRDefault="005B0278" w:rsidP="00D51CD1">
            <w:pPr>
              <w:pStyle w:val="specifications"/>
              <w:spacing w:before="48" w:after="48"/>
              <w:ind w:left="110"/>
              <w:rPr>
                <w:sz w:val="18"/>
                <w:szCs w:val="18"/>
              </w:rPr>
            </w:pPr>
            <w:r w:rsidRPr="00221EB0">
              <w:rPr>
                <w:sz w:val="18"/>
                <w:szCs w:val="18"/>
              </w:rPr>
              <w:t>105 kg</w:t>
            </w:r>
          </w:p>
        </w:tc>
        <w:tc>
          <w:tcPr>
            <w:tcW w:w="3686" w:type="dxa"/>
            <w:gridSpan w:val="2"/>
          </w:tcPr>
          <w:p w14:paraId="607783A7" w14:textId="705AAF86" w:rsidR="005B0278" w:rsidRPr="00221EB0" w:rsidRDefault="005B0278" w:rsidP="00D51CD1">
            <w:pPr>
              <w:pStyle w:val="specifications"/>
              <w:spacing w:before="48" w:after="48"/>
              <w:ind w:left="110"/>
              <w:rPr>
                <w:sz w:val="18"/>
                <w:szCs w:val="18"/>
              </w:rPr>
            </w:pPr>
            <w:r w:rsidRPr="00221EB0">
              <w:rPr>
                <w:sz w:val="18"/>
                <w:szCs w:val="18"/>
              </w:rPr>
              <w:t>107 kg</w:t>
            </w:r>
          </w:p>
        </w:tc>
      </w:tr>
      <w:tr w:rsidR="005B0278" w:rsidRPr="00161017" w14:paraId="40A156B5" w14:textId="77777777" w:rsidTr="008876F3">
        <w:trPr>
          <w:trHeight w:hRule="exact" w:val="279"/>
        </w:trPr>
        <w:tc>
          <w:tcPr>
            <w:tcW w:w="2127" w:type="dxa"/>
            <w:gridSpan w:val="2"/>
            <w:shd w:val="clear" w:color="auto" w:fill="BFBFBF" w:themeFill="background1" w:themeFillShade="BF"/>
            <w:vAlign w:val="center"/>
          </w:tcPr>
          <w:p w14:paraId="4E61BFE1" w14:textId="6F056C3F" w:rsidR="005B0278" w:rsidRPr="00221EB0" w:rsidRDefault="00161017" w:rsidP="00D51CD1">
            <w:pPr>
              <w:pStyle w:val="specifications"/>
              <w:spacing w:before="48" w:after="48"/>
              <w:ind w:left="110"/>
              <w:rPr>
                <w:sz w:val="18"/>
                <w:szCs w:val="18"/>
              </w:rPr>
            </w:pPr>
            <w:r>
              <w:rPr>
                <w:sz w:val="18"/>
                <w:szCs w:val="18"/>
              </w:rPr>
              <w:t>Motor</w:t>
            </w:r>
          </w:p>
        </w:tc>
        <w:tc>
          <w:tcPr>
            <w:tcW w:w="3685" w:type="dxa"/>
            <w:gridSpan w:val="2"/>
          </w:tcPr>
          <w:p w14:paraId="170B012B" w14:textId="083CA04F" w:rsidR="005B0278" w:rsidRPr="00161017" w:rsidRDefault="005B0278" w:rsidP="00D51CD1">
            <w:pPr>
              <w:pStyle w:val="specifications"/>
              <w:spacing w:before="48" w:after="48"/>
              <w:ind w:left="110"/>
              <w:rPr>
                <w:sz w:val="18"/>
                <w:szCs w:val="18"/>
                <w:lang w:val="de-AT"/>
              </w:rPr>
            </w:pPr>
            <w:r w:rsidRPr="00161017">
              <w:rPr>
                <w:sz w:val="18"/>
                <w:szCs w:val="18"/>
                <w:lang w:val="de-AT"/>
              </w:rPr>
              <w:t>4-</w:t>
            </w:r>
            <w:r w:rsidR="00161017" w:rsidRPr="00161017">
              <w:rPr>
                <w:sz w:val="18"/>
                <w:szCs w:val="18"/>
                <w:lang w:val="de-AT"/>
              </w:rPr>
              <w:t>Takt</w:t>
            </w:r>
            <w:r w:rsidRPr="00161017">
              <w:rPr>
                <w:sz w:val="18"/>
                <w:szCs w:val="18"/>
                <w:lang w:val="de-AT"/>
              </w:rPr>
              <w:t>, 1-</w:t>
            </w:r>
            <w:r w:rsidR="00161017" w:rsidRPr="00161017">
              <w:rPr>
                <w:sz w:val="18"/>
                <w:szCs w:val="18"/>
                <w:lang w:val="de-AT"/>
              </w:rPr>
              <w:t>Z</w:t>
            </w:r>
            <w:r w:rsidRPr="00161017">
              <w:rPr>
                <w:sz w:val="18"/>
                <w:szCs w:val="18"/>
                <w:lang w:val="de-AT"/>
              </w:rPr>
              <w:t xml:space="preserve">ylinder, </w:t>
            </w:r>
            <w:r w:rsidR="00161017" w:rsidRPr="00161017">
              <w:rPr>
                <w:sz w:val="18"/>
                <w:szCs w:val="18"/>
                <w:lang w:val="de-AT"/>
              </w:rPr>
              <w:t>Luft-gekühlt</w:t>
            </w:r>
            <w:r w:rsidRPr="00161017">
              <w:rPr>
                <w:sz w:val="18"/>
                <w:szCs w:val="18"/>
                <w:lang w:val="de-AT"/>
              </w:rPr>
              <w:t>, SOHC</w:t>
            </w:r>
          </w:p>
        </w:tc>
        <w:tc>
          <w:tcPr>
            <w:tcW w:w="3686" w:type="dxa"/>
            <w:gridSpan w:val="2"/>
          </w:tcPr>
          <w:p w14:paraId="1C388DB7" w14:textId="46123DF5" w:rsidR="005B0278" w:rsidRPr="00161017" w:rsidRDefault="00161017" w:rsidP="00D51CD1">
            <w:pPr>
              <w:pStyle w:val="specifications"/>
              <w:spacing w:before="48" w:after="48"/>
              <w:ind w:left="110"/>
              <w:rPr>
                <w:sz w:val="18"/>
                <w:szCs w:val="18"/>
                <w:lang w:val="de-AT"/>
              </w:rPr>
            </w:pPr>
            <w:r w:rsidRPr="00161017">
              <w:rPr>
                <w:sz w:val="18"/>
                <w:szCs w:val="18"/>
                <w:lang w:val="de-AT"/>
              </w:rPr>
              <w:t>4-Takt, 1-Zylinder, Luft-gekühlt, SOHC</w:t>
            </w:r>
          </w:p>
        </w:tc>
      </w:tr>
      <w:tr w:rsidR="005B0278" w:rsidRPr="00221EB0" w14:paraId="191F44CD" w14:textId="77777777" w:rsidTr="008876F3">
        <w:trPr>
          <w:trHeight w:hRule="exact" w:val="283"/>
        </w:trPr>
        <w:tc>
          <w:tcPr>
            <w:tcW w:w="2127" w:type="dxa"/>
            <w:gridSpan w:val="2"/>
            <w:shd w:val="clear" w:color="auto" w:fill="BFBFBF" w:themeFill="background1" w:themeFillShade="BF"/>
            <w:vAlign w:val="center"/>
          </w:tcPr>
          <w:p w14:paraId="0888448F" w14:textId="38797442" w:rsidR="005B0278" w:rsidRPr="00221EB0" w:rsidRDefault="00161017" w:rsidP="00D51CD1">
            <w:pPr>
              <w:pStyle w:val="specifications"/>
              <w:spacing w:before="48" w:after="48"/>
              <w:ind w:left="110"/>
              <w:rPr>
                <w:sz w:val="18"/>
                <w:szCs w:val="18"/>
              </w:rPr>
            </w:pPr>
            <w:r>
              <w:rPr>
                <w:sz w:val="18"/>
                <w:szCs w:val="18"/>
              </w:rPr>
              <w:t>Bohrung x Hub</w:t>
            </w:r>
          </w:p>
        </w:tc>
        <w:tc>
          <w:tcPr>
            <w:tcW w:w="3685" w:type="dxa"/>
            <w:gridSpan w:val="2"/>
          </w:tcPr>
          <w:p w14:paraId="6EBADD84" w14:textId="212AD504" w:rsidR="005B0278" w:rsidRPr="005B0278" w:rsidRDefault="005B0278" w:rsidP="00D51CD1">
            <w:pPr>
              <w:pStyle w:val="specifications"/>
              <w:spacing w:before="48" w:after="48"/>
              <w:ind w:left="110"/>
              <w:rPr>
                <w:sz w:val="18"/>
                <w:szCs w:val="18"/>
                <w:lang w:val="de-AT"/>
              </w:rPr>
            </w:pPr>
            <w:r w:rsidRPr="005B0278">
              <w:rPr>
                <w:sz w:val="18"/>
                <w:szCs w:val="18"/>
                <w:lang w:val="de-AT"/>
              </w:rPr>
              <w:t>52.5 mm x 57.4 mm</w:t>
            </w:r>
          </w:p>
        </w:tc>
        <w:tc>
          <w:tcPr>
            <w:tcW w:w="3686" w:type="dxa"/>
            <w:gridSpan w:val="2"/>
          </w:tcPr>
          <w:p w14:paraId="11D0FA4E" w14:textId="33B0C941" w:rsidR="005B0278" w:rsidRPr="005B0278" w:rsidRDefault="005B0278" w:rsidP="00D51CD1">
            <w:pPr>
              <w:pStyle w:val="specifications"/>
              <w:spacing w:before="48" w:after="48"/>
              <w:ind w:left="110"/>
              <w:rPr>
                <w:sz w:val="18"/>
                <w:szCs w:val="18"/>
                <w:lang w:val="de-AT"/>
              </w:rPr>
            </w:pPr>
            <w:r w:rsidRPr="005B0278">
              <w:rPr>
                <w:sz w:val="18"/>
                <w:szCs w:val="18"/>
                <w:lang w:val="de-AT"/>
              </w:rPr>
              <w:t>52.5 mm x 57.4 mm</w:t>
            </w:r>
          </w:p>
        </w:tc>
      </w:tr>
      <w:tr w:rsidR="005B0278" w:rsidRPr="00221EB0" w14:paraId="011E2F50" w14:textId="77777777" w:rsidTr="008876F3">
        <w:trPr>
          <w:trHeight w:hRule="exact" w:val="287"/>
        </w:trPr>
        <w:tc>
          <w:tcPr>
            <w:tcW w:w="2127" w:type="dxa"/>
            <w:gridSpan w:val="2"/>
            <w:shd w:val="clear" w:color="auto" w:fill="BFBFBF" w:themeFill="background1" w:themeFillShade="BF"/>
            <w:vAlign w:val="center"/>
          </w:tcPr>
          <w:p w14:paraId="5F9F245E" w14:textId="46B63EEC" w:rsidR="005B0278" w:rsidRPr="00221EB0" w:rsidRDefault="00161017" w:rsidP="00D51CD1">
            <w:pPr>
              <w:pStyle w:val="specifications"/>
              <w:spacing w:before="48" w:after="48"/>
              <w:ind w:left="110"/>
              <w:rPr>
                <w:sz w:val="18"/>
                <w:szCs w:val="18"/>
              </w:rPr>
            </w:pPr>
            <w:r>
              <w:rPr>
                <w:sz w:val="18"/>
                <w:szCs w:val="18"/>
              </w:rPr>
              <w:t>Hubraum</w:t>
            </w:r>
          </w:p>
        </w:tc>
        <w:tc>
          <w:tcPr>
            <w:tcW w:w="3685" w:type="dxa"/>
            <w:gridSpan w:val="2"/>
          </w:tcPr>
          <w:p w14:paraId="77431751" w14:textId="52C5C2E0" w:rsidR="005B0278" w:rsidRPr="00221EB0" w:rsidRDefault="005B0278" w:rsidP="00D51CD1">
            <w:pPr>
              <w:pStyle w:val="specifications"/>
              <w:spacing w:before="48" w:after="48"/>
              <w:ind w:left="110"/>
              <w:rPr>
                <w:sz w:val="18"/>
                <w:szCs w:val="18"/>
              </w:rPr>
            </w:pPr>
            <w:r w:rsidRPr="00221EB0">
              <w:rPr>
                <w:sz w:val="18"/>
                <w:szCs w:val="18"/>
              </w:rPr>
              <w:t>124 cm</w:t>
            </w:r>
            <w:r w:rsidRPr="00221EB0">
              <w:rPr>
                <w:sz w:val="18"/>
                <w:szCs w:val="18"/>
                <w:vertAlign w:val="superscript"/>
              </w:rPr>
              <w:t>3</w:t>
            </w:r>
          </w:p>
        </w:tc>
        <w:tc>
          <w:tcPr>
            <w:tcW w:w="3686" w:type="dxa"/>
            <w:gridSpan w:val="2"/>
          </w:tcPr>
          <w:p w14:paraId="63E27137" w14:textId="42023DCA" w:rsidR="005B0278" w:rsidRPr="00221EB0" w:rsidRDefault="005B0278" w:rsidP="00D51CD1">
            <w:pPr>
              <w:pStyle w:val="specifications"/>
              <w:spacing w:before="48" w:after="48"/>
              <w:ind w:left="110"/>
              <w:rPr>
                <w:sz w:val="18"/>
                <w:szCs w:val="18"/>
              </w:rPr>
            </w:pPr>
            <w:r w:rsidRPr="00221EB0">
              <w:rPr>
                <w:sz w:val="18"/>
                <w:szCs w:val="18"/>
              </w:rPr>
              <w:t>124 cm</w:t>
            </w:r>
            <w:r w:rsidRPr="00221EB0">
              <w:rPr>
                <w:sz w:val="18"/>
                <w:szCs w:val="18"/>
                <w:vertAlign w:val="superscript"/>
              </w:rPr>
              <w:t>3</w:t>
            </w:r>
          </w:p>
        </w:tc>
      </w:tr>
      <w:tr w:rsidR="005B0278" w:rsidRPr="00221EB0" w14:paraId="7FB42FC1" w14:textId="77777777" w:rsidTr="008876F3">
        <w:trPr>
          <w:trHeight w:hRule="exact" w:val="291"/>
        </w:trPr>
        <w:tc>
          <w:tcPr>
            <w:tcW w:w="2127" w:type="dxa"/>
            <w:gridSpan w:val="2"/>
            <w:shd w:val="clear" w:color="auto" w:fill="BFBFBF" w:themeFill="background1" w:themeFillShade="BF"/>
            <w:vAlign w:val="center"/>
          </w:tcPr>
          <w:p w14:paraId="7E09CBDA" w14:textId="709151CD" w:rsidR="005B0278" w:rsidRPr="00221EB0" w:rsidRDefault="00161017" w:rsidP="00D51CD1">
            <w:pPr>
              <w:pStyle w:val="specifications"/>
              <w:spacing w:before="48" w:after="48"/>
              <w:ind w:left="110"/>
              <w:rPr>
                <w:sz w:val="18"/>
                <w:szCs w:val="18"/>
              </w:rPr>
            </w:pPr>
            <w:r>
              <w:rPr>
                <w:sz w:val="18"/>
                <w:szCs w:val="18"/>
              </w:rPr>
              <w:t>Verdichtung</w:t>
            </w:r>
          </w:p>
        </w:tc>
        <w:tc>
          <w:tcPr>
            <w:tcW w:w="3685" w:type="dxa"/>
            <w:gridSpan w:val="2"/>
          </w:tcPr>
          <w:p w14:paraId="58DE6873" w14:textId="77777777" w:rsidR="005B0278" w:rsidRPr="00221EB0" w:rsidRDefault="005B0278" w:rsidP="00D51CD1">
            <w:pPr>
              <w:pStyle w:val="specifications"/>
              <w:spacing w:before="48" w:after="48"/>
              <w:ind w:left="110"/>
              <w:rPr>
                <w:sz w:val="18"/>
                <w:szCs w:val="18"/>
              </w:rPr>
            </w:pPr>
            <w:r w:rsidRPr="00221EB0">
              <w:rPr>
                <w:sz w:val="18"/>
                <w:szCs w:val="18"/>
              </w:rPr>
              <w:t>10.3 : 1</w:t>
            </w:r>
          </w:p>
        </w:tc>
        <w:tc>
          <w:tcPr>
            <w:tcW w:w="3686" w:type="dxa"/>
            <w:gridSpan w:val="2"/>
          </w:tcPr>
          <w:p w14:paraId="6759EBB3" w14:textId="77777777" w:rsidR="005B0278" w:rsidRPr="00221EB0" w:rsidRDefault="005B0278" w:rsidP="00D51CD1">
            <w:pPr>
              <w:pStyle w:val="specifications"/>
              <w:spacing w:before="48" w:after="48"/>
              <w:ind w:left="110"/>
              <w:rPr>
                <w:sz w:val="18"/>
                <w:szCs w:val="18"/>
              </w:rPr>
            </w:pPr>
            <w:r w:rsidRPr="00221EB0">
              <w:rPr>
                <w:sz w:val="18"/>
                <w:szCs w:val="18"/>
              </w:rPr>
              <w:t>10.3 : 1</w:t>
            </w:r>
          </w:p>
        </w:tc>
      </w:tr>
      <w:tr w:rsidR="005B0278" w:rsidRPr="00221EB0" w14:paraId="6311B494" w14:textId="77777777" w:rsidTr="008876F3">
        <w:trPr>
          <w:trHeight w:hRule="exact" w:val="281"/>
        </w:trPr>
        <w:tc>
          <w:tcPr>
            <w:tcW w:w="2127" w:type="dxa"/>
            <w:gridSpan w:val="2"/>
            <w:shd w:val="clear" w:color="auto" w:fill="BFBFBF" w:themeFill="background1" w:themeFillShade="BF"/>
            <w:vAlign w:val="center"/>
          </w:tcPr>
          <w:p w14:paraId="3E98F760" w14:textId="314F3AB4" w:rsidR="005B0278" w:rsidRPr="00221EB0" w:rsidRDefault="00C6262C" w:rsidP="00D51CD1">
            <w:pPr>
              <w:pStyle w:val="specifications"/>
              <w:spacing w:before="48" w:after="48"/>
              <w:ind w:left="110"/>
              <w:rPr>
                <w:sz w:val="18"/>
                <w:szCs w:val="18"/>
              </w:rPr>
            </w:pPr>
            <w:r>
              <w:rPr>
                <w:sz w:val="18"/>
                <w:szCs w:val="18"/>
              </w:rPr>
              <w:t>Kraftstoffsystem</w:t>
            </w:r>
          </w:p>
        </w:tc>
        <w:tc>
          <w:tcPr>
            <w:tcW w:w="3685" w:type="dxa"/>
            <w:gridSpan w:val="2"/>
          </w:tcPr>
          <w:p w14:paraId="0D56E5E2" w14:textId="10B8B0D3" w:rsidR="005B0278" w:rsidRPr="00221EB0" w:rsidRDefault="00161017" w:rsidP="00D51CD1">
            <w:pPr>
              <w:pStyle w:val="specifications"/>
              <w:spacing w:before="48" w:after="48"/>
              <w:ind w:left="110"/>
              <w:rPr>
                <w:sz w:val="18"/>
                <w:szCs w:val="18"/>
              </w:rPr>
            </w:pPr>
            <w:r>
              <w:rPr>
                <w:sz w:val="18"/>
                <w:szCs w:val="18"/>
              </w:rPr>
              <w:t>Benzineinspritzung</w:t>
            </w:r>
          </w:p>
        </w:tc>
        <w:tc>
          <w:tcPr>
            <w:tcW w:w="3686" w:type="dxa"/>
            <w:gridSpan w:val="2"/>
          </w:tcPr>
          <w:p w14:paraId="59BDD7EE" w14:textId="18643BE9" w:rsidR="005B0278" w:rsidRPr="00221EB0" w:rsidRDefault="00161017" w:rsidP="00D51CD1">
            <w:pPr>
              <w:pStyle w:val="specifications"/>
              <w:spacing w:before="48" w:after="48"/>
              <w:ind w:left="110"/>
              <w:rPr>
                <w:sz w:val="18"/>
                <w:szCs w:val="18"/>
              </w:rPr>
            </w:pPr>
            <w:r>
              <w:rPr>
                <w:sz w:val="18"/>
                <w:szCs w:val="18"/>
              </w:rPr>
              <w:t>Benzineinspritzung</w:t>
            </w:r>
          </w:p>
        </w:tc>
      </w:tr>
      <w:tr w:rsidR="005B0278" w:rsidRPr="00221EB0" w14:paraId="3B5E445B" w14:textId="77777777" w:rsidTr="008876F3">
        <w:trPr>
          <w:trHeight w:hRule="exact" w:val="285"/>
        </w:trPr>
        <w:tc>
          <w:tcPr>
            <w:tcW w:w="2127" w:type="dxa"/>
            <w:gridSpan w:val="2"/>
            <w:shd w:val="clear" w:color="auto" w:fill="BFBFBF" w:themeFill="background1" w:themeFillShade="BF"/>
            <w:vAlign w:val="center"/>
          </w:tcPr>
          <w:p w14:paraId="394979EB" w14:textId="515AC2D8" w:rsidR="005B0278" w:rsidRPr="00221EB0" w:rsidRDefault="00161017" w:rsidP="00D51CD1">
            <w:pPr>
              <w:pStyle w:val="specifications"/>
              <w:spacing w:before="48" w:after="48"/>
              <w:ind w:left="110"/>
              <w:rPr>
                <w:sz w:val="18"/>
                <w:szCs w:val="18"/>
              </w:rPr>
            </w:pPr>
            <w:r>
              <w:rPr>
                <w:sz w:val="18"/>
                <w:szCs w:val="18"/>
              </w:rPr>
              <w:t>Start-System</w:t>
            </w:r>
          </w:p>
        </w:tc>
        <w:tc>
          <w:tcPr>
            <w:tcW w:w="3685" w:type="dxa"/>
            <w:gridSpan w:val="2"/>
          </w:tcPr>
          <w:p w14:paraId="52D6F247" w14:textId="7CE9B7ED" w:rsidR="005B0278" w:rsidRPr="00221EB0" w:rsidRDefault="00161017" w:rsidP="00D51CD1">
            <w:pPr>
              <w:pStyle w:val="specifications"/>
              <w:spacing w:before="48" w:after="48"/>
              <w:ind w:left="110"/>
              <w:rPr>
                <w:sz w:val="18"/>
                <w:szCs w:val="18"/>
              </w:rPr>
            </w:pPr>
            <w:r>
              <w:rPr>
                <w:sz w:val="18"/>
                <w:szCs w:val="18"/>
              </w:rPr>
              <w:t>Elektrisch</w:t>
            </w:r>
            <w:r w:rsidR="005B0278" w:rsidRPr="00221EB0">
              <w:rPr>
                <w:sz w:val="18"/>
                <w:szCs w:val="18"/>
              </w:rPr>
              <w:t xml:space="preserve"> + Kick</w:t>
            </w:r>
            <w:r>
              <w:rPr>
                <w:sz w:val="18"/>
                <w:szCs w:val="18"/>
              </w:rPr>
              <w:t>-Starter</w:t>
            </w:r>
          </w:p>
        </w:tc>
        <w:tc>
          <w:tcPr>
            <w:tcW w:w="3686" w:type="dxa"/>
            <w:gridSpan w:val="2"/>
          </w:tcPr>
          <w:p w14:paraId="1B1979B1" w14:textId="579B386B" w:rsidR="005B0278" w:rsidRPr="00221EB0" w:rsidRDefault="00161017" w:rsidP="00D51CD1">
            <w:pPr>
              <w:pStyle w:val="specifications"/>
              <w:spacing w:before="48" w:after="48"/>
              <w:ind w:left="110"/>
              <w:rPr>
                <w:sz w:val="18"/>
                <w:szCs w:val="18"/>
              </w:rPr>
            </w:pPr>
            <w:r>
              <w:rPr>
                <w:sz w:val="18"/>
                <w:szCs w:val="18"/>
              </w:rPr>
              <w:t>Elektrisch</w:t>
            </w:r>
            <w:r w:rsidRPr="00221EB0">
              <w:rPr>
                <w:sz w:val="18"/>
                <w:szCs w:val="18"/>
              </w:rPr>
              <w:t xml:space="preserve"> + Kick</w:t>
            </w:r>
            <w:r>
              <w:rPr>
                <w:sz w:val="18"/>
                <w:szCs w:val="18"/>
              </w:rPr>
              <w:t>-Starter</w:t>
            </w:r>
          </w:p>
        </w:tc>
      </w:tr>
      <w:tr w:rsidR="005B0278" w:rsidRPr="00221EB0" w14:paraId="565CDA6F" w14:textId="77777777" w:rsidTr="008876F3">
        <w:trPr>
          <w:trHeight w:hRule="exact" w:val="275"/>
        </w:trPr>
        <w:tc>
          <w:tcPr>
            <w:tcW w:w="2127" w:type="dxa"/>
            <w:gridSpan w:val="2"/>
            <w:shd w:val="clear" w:color="auto" w:fill="BFBFBF" w:themeFill="background1" w:themeFillShade="BF"/>
            <w:vAlign w:val="center"/>
          </w:tcPr>
          <w:p w14:paraId="2A7134B8" w14:textId="22F35675" w:rsidR="005B0278" w:rsidRPr="00221EB0" w:rsidRDefault="00161017" w:rsidP="00D51CD1">
            <w:pPr>
              <w:pStyle w:val="specifications"/>
              <w:spacing w:before="48" w:after="48"/>
              <w:ind w:left="110"/>
              <w:rPr>
                <w:sz w:val="18"/>
                <w:szCs w:val="18"/>
              </w:rPr>
            </w:pPr>
            <w:r>
              <w:rPr>
                <w:sz w:val="18"/>
                <w:szCs w:val="18"/>
              </w:rPr>
              <w:t>Schmierung</w:t>
            </w:r>
          </w:p>
        </w:tc>
        <w:tc>
          <w:tcPr>
            <w:tcW w:w="3685" w:type="dxa"/>
            <w:gridSpan w:val="2"/>
          </w:tcPr>
          <w:p w14:paraId="540052A1" w14:textId="0B80644B" w:rsidR="005B0278" w:rsidRPr="00221EB0" w:rsidRDefault="00C6262C" w:rsidP="00D51CD1">
            <w:pPr>
              <w:pStyle w:val="specifications"/>
              <w:spacing w:before="48" w:after="48"/>
              <w:ind w:left="110"/>
              <w:rPr>
                <w:sz w:val="18"/>
                <w:szCs w:val="18"/>
              </w:rPr>
            </w:pPr>
            <w:r>
              <w:rPr>
                <w:sz w:val="18"/>
                <w:szCs w:val="18"/>
              </w:rPr>
              <w:t>Trockensumpfschmierung</w:t>
            </w:r>
          </w:p>
        </w:tc>
        <w:tc>
          <w:tcPr>
            <w:tcW w:w="3686" w:type="dxa"/>
            <w:gridSpan w:val="2"/>
          </w:tcPr>
          <w:p w14:paraId="2B6ED7E3" w14:textId="421B7465" w:rsidR="005B0278" w:rsidRPr="00221EB0" w:rsidRDefault="00C6262C" w:rsidP="00D51CD1">
            <w:pPr>
              <w:pStyle w:val="specifications"/>
              <w:spacing w:before="48" w:after="48"/>
              <w:ind w:left="110"/>
              <w:rPr>
                <w:sz w:val="18"/>
                <w:szCs w:val="18"/>
              </w:rPr>
            </w:pPr>
            <w:r>
              <w:rPr>
                <w:sz w:val="18"/>
                <w:szCs w:val="18"/>
              </w:rPr>
              <w:t>Trockensumpfschmierung</w:t>
            </w:r>
          </w:p>
        </w:tc>
      </w:tr>
      <w:tr w:rsidR="005B0278" w:rsidRPr="00221EB0" w14:paraId="006F9D5B" w14:textId="77777777" w:rsidTr="008876F3">
        <w:trPr>
          <w:trHeight w:hRule="exact" w:val="279"/>
        </w:trPr>
        <w:tc>
          <w:tcPr>
            <w:tcW w:w="2127" w:type="dxa"/>
            <w:gridSpan w:val="2"/>
            <w:shd w:val="clear" w:color="auto" w:fill="BFBFBF" w:themeFill="background1" w:themeFillShade="BF"/>
            <w:vAlign w:val="center"/>
          </w:tcPr>
          <w:p w14:paraId="4334AC4A" w14:textId="4C997EB4" w:rsidR="005B0278" w:rsidRPr="00221EB0" w:rsidRDefault="00C6262C" w:rsidP="00D51CD1">
            <w:pPr>
              <w:pStyle w:val="specifications"/>
              <w:spacing w:before="48" w:after="48"/>
              <w:ind w:left="110"/>
              <w:rPr>
                <w:sz w:val="18"/>
                <w:szCs w:val="18"/>
              </w:rPr>
            </w:pPr>
            <w:r>
              <w:rPr>
                <w:sz w:val="18"/>
                <w:szCs w:val="18"/>
              </w:rPr>
              <w:t>Schaltung</w:t>
            </w:r>
          </w:p>
        </w:tc>
        <w:tc>
          <w:tcPr>
            <w:tcW w:w="3685" w:type="dxa"/>
            <w:gridSpan w:val="2"/>
          </w:tcPr>
          <w:p w14:paraId="56C27629" w14:textId="4AC530E9" w:rsidR="005B0278" w:rsidRPr="00221EB0" w:rsidRDefault="005B0278" w:rsidP="00D51CD1">
            <w:pPr>
              <w:pStyle w:val="specifications"/>
              <w:spacing w:before="48" w:after="48"/>
              <w:ind w:left="110"/>
              <w:rPr>
                <w:sz w:val="18"/>
                <w:szCs w:val="18"/>
              </w:rPr>
            </w:pPr>
            <w:r w:rsidRPr="00221EB0">
              <w:rPr>
                <w:sz w:val="18"/>
                <w:szCs w:val="18"/>
              </w:rPr>
              <w:t>CVT</w:t>
            </w:r>
            <w:r w:rsidR="00C6262C">
              <w:rPr>
                <w:sz w:val="18"/>
                <w:szCs w:val="18"/>
              </w:rPr>
              <w:t xml:space="preserve"> Automatik</w:t>
            </w:r>
          </w:p>
        </w:tc>
        <w:tc>
          <w:tcPr>
            <w:tcW w:w="3686" w:type="dxa"/>
            <w:gridSpan w:val="2"/>
          </w:tcPr>
          <w:p w14:paraId="7D3BF695" w14:textId="7558B3DD" w:rsidR="005B0278" w:rsidRPr="00221EB0" w:rsidRDefault="00C6262C" w:rsidP="00D51CD1">
            <w:pPr>
              <w:pStyle w:val="specifications"/>
              <w:spacing w:before="48" w:after="48"/>
              <w:ind w:left="110"/>
              <w:rPr>
                <w:sz w:val="18"/>
                <w:szCs w:val="18"/>
              </w:rPr>
            </w:pPr>
            <w:r w:rsidRPr="00221EB0">
              <w:rPr>
                <w:sz w:val="18"/>
                <w:szCs w:val="18"/>
              </w:rPr>
              <w:t>CVT</w:t>
            </w:r>
            <w:r>
              <w:rPr>
                <w:sz w:val="18"/>
                <w:szCs w:val="18"/>
              </w:rPr>
              <w:t xml:space="preserve"> Automatik</w:t>
            </w:r>
          </w:p>
        </w:tc>
      </w:tr>
      <w:tr w:rsidR="005B0278" w:rsidRPr="005B0278" w14:paraId="555D6C88" w14:textId="77777777" w:rsidTr="008876F3">
        <w:trPr>
          <w:trHeight w:hRule="exact" w:val="297"/>
        </w:trPr>
        <w:tc>
          <w:tcPr>
            <w:tcW w:w="1134" w:type="dxa"/>
            <w:vMerge w:val="restart"/>
            <w:shd w:val="clear" w:color="auto" w:fill="BFBFBF" w:themeFill="background1" w:themeFillShade="BF"/>
            <w:vAlign w:val="center"/>
          </w:tcPr>
          <w:p w14:paraId="54F45CD6" w14:textId="3CF158F2" w:rsidR="005B0278" w:rsidRPr="00221EB0" w:rsidRDefault="00C6262C" w:rsidP="00D51CD1">
            <w:pPr>
              <w:pStyle w:val="specifications"/>
              <w:spacing w:before="48" w:after="48"/>
              <w:ind w:left="110"/>
              <w:rPr>
                <w:sz w:val="18"/>
                <w:szCs w:val="18"/>
              </w:rPr>
            </w:pPr>
            <w:r>
              <w:rPr>
                <w:sz w:val="18"/>
                <w:szCs w:val="18"/>
              </w:rPr>
              <w:t>Federung</w:t>
            </w:r>
          </w:p>
        </w:tc>
        <w:tc>
          <w:tcPr>
            <w:tcW w:w="993" w:type="dxa"/>
            <w:shd w:val="clear" w:color="auto" w:fill="BFBFBF" w:themeFill="background1" w:themeFillShade="BF"/>
            <w:vAlign w:val="center"/>
          </w:tcPr>
          <w:p w14:paraId="3D9A6119" w14:textId="64FA4886" w:rsidR="005B0278" w:rsidRPr="00221EB0" w:rsidRDefault="00C6262C" w:rsidP="00D51CD1">
            <w:pPr>
              <w:pStyle w:val="specifications"/>
              <w:spacing w:before="48" w:after="48"/>
              <w:ind w:left="110"/>
              <w:rPr>
                <w:sz w:val="18"/>
                <w:szCs w:val="18"/>
              </w:rPr>
            </w:pPr>
            <w:r>
              <w:rPr>
                <w:sz w:val="18"/>
                <w:szCs w:val="18"/>
              </w:rPr>
              <w:t>Vorne</w:t>
            </w:r>
          </w:p>
        </w:tc>
        <w:tc>
          <w:tcPr>
            <w:tcW w:w="3685" w:type="dxa"/>
            <w:gridSpan w:val="2"/>
            <w:vAlign w:val="center"/>
          </w:tcPr>
          <w:p w14:paraId="668BDBD7" w14:textId="33184BF1" w:rsidR="005B0278" w:rsidRPr="00C6262C" w:rsidRDefault="00C6262C" w:rsidP="00D51CD1">
            <w:pPr>
              <w:pStyle w:val="specifications"/>
              <w:spacing w:before="48" w:after="48"/>
              <w:ind w:left="110"/>
              <w:rPr>
                <w:sz w:val="18"/>
                <w:szCs w:val="18"/>
                <w:lang w:val="de-AT"/>
              </w:rPr>
            </w:pPr>
            <w:r w:rsidRPr="00C6262C">
              <w:rPr>
                <w:sz w:val="18"/>
                <w:szCs w:val="18"/>
                <w:lang w:val="de-AT"/>
              </w:rPr>
              <w:t>Teleskop</w:t>
            </w:r>
            <w:r w:rsidR="005B0278" w:rsidRPr="00C6262C">
              <w:rPr>
                <w:sz w:val="18"/>
                <w:szCs w:val="18"/>
                <w:lang w:val="de-AT"/>
              </w:rPr>
              <w:t xml:space="preserve">, </w:t>
            </w:r>
            <w:r>
              <w:rPr>
                <w:sz w:val="18"/>
                <w:szCs w:val="18"/>
                <w:lang w:val="de-AT"/>
              </w:rPr>
              <w:t>Schraubenfeder</w:t>
            </w:r>
            <w:r w:rsidR="005B0278" w:rsidRPr="00C6262C">
              <w:rPr>
                <w:sz w:val="18"/>
                <w:szCs w:val="18"/>
                <w:lang w:val="de-AT"/>
              </w:rPr>
              <w:t xml:space="preserve">, </w:t>
            </w:r>
            <w:r w:rsidRPr="00C6262C">
              <w:rPr>
                <w:sz w:val="18"/>
                <w:szCs w:val="18"/>
                <w:lang w:val="de-AT"/>
              </w:rPr>
              <w:t>Öl-gedämpf</w:t>
            </w:r>
            <w:r>
              <w:rPr>
                <w:sz w:val="18"/>
                <w:szCs w:val="18"/>
                <w:lang w:val="de-AT"/>
              </w:rPr>
              <w:t>t</w:t>
            </w:r>
          </w:p>
        </w:tc>
        <w:tc>
          <w:tcPr>
            <w:tcW w:w="3686" w:type="dxa"/>
            <w:gridSpan w:val="2"/>
            <w:vAlign w:val="center"/>
          </w:tcPr>
          <w:p w14:paraId="1E7DA631" w14:textId="7CC03A21" w:rsidR="005B0278" w:rsidRPr="00221EB0" w:rsidRDefault="00C6262C" w:rsidP="00D51CD1">
            <w:pPr>
              <w:pStyle w:val="specifications"/>
              <w:spacing w:before="48" w:after="48"/>
              <w:ind w:left="110"/>
              <w:rPr>
                <w:sz w:val="18"/>
                <w:szCs w:val="18"/>
              </w:rPr>
            </w:pPr>
            <w:r w:rsidRPr="00C6262C">
              <w:rPr>
                <w:sz w:val="18"/>
                <w:szCs w:val="18"/>
                <w:lang w:val="de-AT"/>
              </w:rPr>
              <w:t xml:space="preserve">Teleskop, </w:t>
            </w:r>
            <w:r>
              <w:rPr>
                <w:sz w:val="18"/>
                <w:szCs w:val="18"/>
                <w:lang w:val="de-AT"/>
              </w:rPr>
              <w:t>Schraubenfeder</w:t>
            </w:r>
            <w:r w:rsidRPr="00C6262C">
              <w:rPr>
                <w:sz w:val="18"/>
                <w:szCs w:val="18"/>
                <w:lang w:val="de-AT"/>
              </w:rPr>
              <w:t>, Öl-gedämpf</w:t>
            </w:r>
            <w:r>
              <w:rPr>
                <w:sz w:val="18"/>
                <w:szCs w:val="18"/>
                <w:lang w:val="de-AT"/>
              </w:rPr>
              <w:t>t</w:t>
            </w:r>
          </w:p>
        </w:tc>
      </w:tr>
      <w:tr w:rsidR="005B0278" w:rsidRPr="005B0278" w14:paraId="32D29E58" w14:textId="77777777" w:rsidTr="008876F3">
        <w:trPr>
          <w:trHeight w:hRule="exact" w:val="273"/>
        </w:trPr>
        <w:tc>
          <w:tcPr>
            <w:tcW w:w="1134" w:type="dxa"/>
            <w:vMerge/>
            <w:shd w:val="clear" w:color="auto" w:fill="BFBFBF" w:themeFill="background1" w:themeFillShade="BF"/>
            <w:vAlign w:val="center"/>
          </w:tcPr>
          <w:p w14:paraId="7C19893A" w14:textId="77777777" w:rsidR="005B0278" w:rsidRPr="00221EB0" w:rsidRDefault="005B0278" w:rsidP="00D51CD1">
            <w:pPr>
              <w:pStyle w:val="specifications"/>
              <w:spacing w:before="48" w:after="48"/>
              <w:ind w:left="110"/>
              <w:rPr>
                <w:sz w:val="18"/>
                <w:szCs w:val="18"/>
              </w:rPr>
            </w:pPr>
          </w:p>
        </w:tc>
        <w:tc>
          <w:tcPr>
            <w:tcW w:w="993" w:type="dxa"/>
            <w:shd w:val="clear" w:color="auto" w:fill="BFBFBF" w:themeFill="background1" w:themeFillShade="BF"/>
            <w:vAlign w:val="center"/>
          </w:tcPr>
          <w:p w14:paraId="7AB25E84" w14:textId="03A40E5D" w:rsidR="005B0278" w:rsidRPr="00221EB0" w:rsidRDefault="00C6262C" w:rsidP="00D51CD1">
            <w:pPr>
              <w:pStyle w:val="specifications"/>
              <w:spacing w:before="48" w:after="48"/>
              <w:ind w:left="110"/>
              <w:rPr>
                <w:sz w:val="18"/>
                <w:szCs w:val="18"/>
              </w:rPr>
            </w:pPr>
            <w:r>
              <w:rPr>
                <w:sz w:val="18"/>
                <w:szCs w:val="18"/>
              </w:rPr>
              <w:t>Hinten</w:t>
            </w:r>
          </w:p>
        </w:tc>
        <w:tc>
          <w:tcPr>
            <w:tcW w:w="3685" w:type="dxa"/>
            <w:gridSpan w:val="2"/>
            <w:vAlign w:val="center"/>
          </w:tcPr>
          <w:p w14:paraId="27E0F640" w14:textId="57827D55" w:rsidR="005B0278" w:rsidRPr="00221EB0" w:rsidRDefault="00C6262C" w:rsidP="00D51CD1">
            <w:pPr>
              <w:pStyle w:val="specifications"/>
              <w:spacing w:before="48" w:after="48"/>
              <w:ind w:left="110"/>
              <w:rPr>
                <w:sz w:val="18"/>
                <w:szCs w:val="18"/>
              </w:rPr>
            </w:pPr>
            <w:r>
              <w:rPr>
                <w:sz w:val="18"/>
                <w:szCs w:val="18"/>
              </w:rPr>
              <w:t>Schwinge</w:t>
            </w:r>
            <w:r w:rsidR="005B0278" w:rsidRPr="00221EB0">
              <w:rPr>
                <w:sz w:val="18"/>
                <w:szCs w:val="18"/>
              </w:rPr>
              <w:t xml:space="preserve">, </w:t>
            </w:r>
            <w:r>
              <w:rPr>
                <w:sz w:val="18"/>
                <w:szCs w:val="18"/>
                <w:lang w:val="de-AT"/>
              </w:rPr>
              <w:t>Schraubenfeder</w:t>
            </w:r>
            <w:r w:rsidRPr="00C6262C">
              <w:rPr>
                <w:sz w:val="18"/>
                <w:szCs w:val="18"/>
                <w:lang w:val="de-AT"/>
              </w:rPr>
              <w:t>, Öl-gedämpf</w:t>
            </w:r>
            <w:r>
              <w:rPr>
                <w:sz w:val="18"/>
                <w:szCs w:val="18"/>
                <w:lang w:val="de-AT"/>
              </w:rPr>
              <w:t>t</w:t>
            </w:r>
          </w:p>
        </w:tc>
        <w:tc>
          <w:tcPr>
            <w:tcW w:w="3686" w:type="dxa"/>
            <w:gridSpan w:val="2"/>
            <w:vAlign w:val="center"/>
          </w:tcPr>
          <w:p w14:paraId="7C53B84F" w14:textId="1EFDC670" w:rsidR="005B0278" w:rsidRPr="00221EB0" w:rsidRDefault="00C6262C" w:rsidP="00D51CD1">
            <w:pPr>
              <w:pStyle w:val="specifications"/>
              <w:spacing w:before="48" w:after="48"/>
              <w:ind w:left="110"/>
              <w:rPr>
                <w:sz w:val="18"/>
                <w:szCs w:val="18"/>
              </w:rPr>
            </w:pPr>
            <w:r>
              <w:rPr>
                <w:sz w:val="18"/>
                <w:szCs w:val="18"/>
              </w:rPr>
              <w:t>Schwinge</w:t>
            </w:r>
            <w:r w:rsidRPr="00221EB0">
              <w:rPr>
                <w:sz w:val="18"/>
                <w:szCs w:val="18"/>
              </w:rPr>
              <w:t xml:space="preserve">, </w:t>
            </w:r>
            <w:r>
              <w:rPr>
                <w:sz w:val="18"/>
                <w:szCs w:val="18"/>
                <w:lang w:val="de-AT"/>
              </w:rPr>
              <w:t>Schraubenfeder</w:t>
            </w:r>
            <w:r w:rsidRPr="00C6262C">
              <w:rPr>
                <w:sz w:val="18"/>
                <w:szCs w:val="18"/>
                <w:lang w:val="de-AT"/>
              </w:rPr>
              <w:t>, Öl-gedämpf</w:t>
            </w:r>
            <w:r>
              <w:rPr>
                <w:sz w:val="18"/>
                <w:szCs w:val="18"/>
                <w:lang w:val="de-AT"/>
              </w:rPr>
              <w:t>t</w:t>
            </w:r>
          </w:p>
        </w:tc>
      </w:tr>
      <w:tr w:rsidR="005B0278" w:rsidRPr="00221EB0" w14:paraId="28D2BE26" w14:textId="77777777" w:rsidTr="008876F3">
        <w:trPr>
          <w:trHeight w:hRule="exact" w:val="291"/>
        </w:trPr>
        <w:tc>
          <w:tcPr>
            <w:tcW w:w="2127" w:type="dxa"/>
            <w:gridSpan w:val="2"/>
            <w:shd w:val="clear" w:color="auto" w:fill="BFBFBF" w:themeFill="background1" w:themeFillShade="BF"/>
            <w:vAlign w:val="center"/>
          </w:tcPr>
          <w:p w14:paraId="55116252" w14:textId="21DAB7EF" w:rsidR="005B0278" w:rsidRPr="00221EB0" w:rsidRDefault="00C6262C" w:rsidP="00D51CD1">
            <w:pPr>
              <w:pStyle w:val="specifications"/>
              <w:spacing w:before="48" w:after="48"/>
              <w:ind w:left="110"/>
              <w:rPr>
                <w:sz w:val="18"/>
                <w:szCs w:val="18"/>
              </w:rPr>
            </w:pPr>
            <w:r>
              <w:rPr>
                <w:sz w:val="18"/>
                <w:szCs w:val="18"/>
              </w:rPr>
              <w:t>Vorlauf / Nachlauf</w:t>
            </w:r>
          </w:p>
        </w:tc>
        <w:tc>
          <w:tcPr>
            <w:tcW w:w="3685" w:type="dxa"/>
            <w:gridSpan w:val="2"/>
            <w:vAlign w:val="center"/>
          </w:tcPr>
          <w:p w14:paraId="16F5C127" w14:textId="6FA17CFE" w:rsidR="005B0278" w:rsidRPr="00221EB0" w:rsidRDefault="005B0278" w:rsidP="00D51CD1">
            <w:pPr>
              <w:pStyle w:val="specifications"/>
              <w:spacing w:before="48" w:after="48"/>
              <w:ind w:left="110"/>
              <w:rPr>
                <w:sz w:val="18"/>
                <w:szCs w:val="18"/>
              </w:rPr>
            </w:pPr>
            <w:r w:rsidRPr="00221EB0">
              <w:rPr>
                <w:sz w:val="18"/>
                <w:szCs w:val="18"/>
              </w:rPr>
              <w:t>26° 30’ / 89 mm</w:t>
            </w:r>
          </w:p>
        </w:tc>
        <w:tc>
          <w:tcPr>
            <w:tcW w:w="3686" w:type="dxa"/>
            <w:gridSpan w:val="2"/>
            <w:vAlign w:val="center"/>
          </w:tcPr>
          <w:p w14:paraId="6CFFB514" w14:textId="1A31ABA0" w:rsidR="005B0278" w:rsidRPr="00221EB0" w:rsidRDefault="005B0278" w:rsidP="00D51CD1">
            <w:pPr>
              <w:pStyle w:val="specifications"/>
              <w:spacing w:before="48" w:after="48"/>
              <w:ind w:left="110"/>
              <w:rPr>
                <w:sz w:val="18"/>
                <w:szCs w:val="18"/>
              </w:rPr>
            </w:pPr>
            <w:r w:rsidRPr="00221EB0">
              <w:rPr>
                <w:sz w:val="18"/>
                <w:szCs w:val="18"/>
              </w:rPr>
              <w:t>26° 30’ / 89 mm</w:t>
            </w:r>
          </w:p>
        </w:tc>
      </w:tr>
      <w:tr w:rsidR="005B0278" w:rsidRPr="00221EB0" w14:paraId="72FE29FF" w14:textId="77777777" w:rsidTr="008876F3">
        <w:trPr>
          <w:trHeight w:hRule="exact" w:val="281"/>
        </w:trPr>
        <w:tc>
          <w:tcPr>
            <w:tcW w:w="1134" w:type="dxa"/>
            <w:vMerge w:val="restart"/>
            <w:shd w:val="clear" w:color="auto" w:fill="BFBFBF" w:themeFill="background1" w:themeFillShade="BF"/>
            <w:vAlign w:val="center"/>
          </w:tcPr>
          <w:p w14:paraId="37D57147" w14:textId="10E25C2E" w:rsidR="005B0278" w:rsidRPr="00221EB0" w:rsidRDefault="00C6262C" w:rsidP="00D51CD1">
            <w:pPr>
              <w:pStyle w:val="specifications"/>
              <w:spacing w:before="48" w:after="48"/>
              <w:ind w:left="110"/>
              <w:rPr>
                <w:sz w:val="18"/>
                <w:szCs w:val="18"/>
              </w:rPr>
            </w:pPr>
            <w:r>
              <w:rPr>
                <w:sz w:val="18"/>
                <w:szCs w:val="18"/>
              </w:rPr>
              <w:t>Bremse</w:t>
            </w:r>
          </w:p>
        </w:tc>
        <w:tc>
          <w:tcPr>
            <w:tcW w:w="993" w:type="dxa"/>
            <w:shd w:val="clear" w:color="auto" w:fill="BFBFBF" w:themeFill="background1" w:themeFillShade="BF"/>
            <w:vAlign w:val="center"/>
          </w:tcPr>
          <w:p w14:paraId="1267707C" w14:textId="176B55A3" w:rsidR="005B0278" w:rsidRPr="00221EB0" w:rsidRDefault="00C6262C" w:rsidP="00D51CD1">
            <w:pPr>
              <w:pStyle w:val="specifications"/>
              <w:spacing w:before="48" w:after="48"/>
              <w:ind w:left="110"/>
              <w:rPr>
                <w:sz w:val="18"/>
                <w:szCs w:val="18"/>
              </w:rPr>
            </w:pPr>
            <w:r>
              <w:rPr>
                <w:sz w:val="18"/>
                <w:szCs w:val="18"/>
              </w:rPr>
              <w:t>Vorne</w:t>
            </w:r>
          </w:p>
        </w:tc>
        <w:tc>
          <w:tcPr>
            <w:tcW w:w="3685" w:type="dxa"/>
            <w:gridSpan w:val="2"/>
            <w:vAlign w:val="center"/>
          </w:tcPr>
          <w:p w14:paraId="255307A9" w14:textId="1EF727EF" w:rsidR="005B0278" w:rsidRPr="00221EB0" w:rsidRDefault="00C6262C" w:rsidP="00D51CD1">
            <w:pPr>
              <w:pStyle w:val="specifications"/>
              <w:spacing w:before="48" w:after="48"/>
              <w:ind w:left="110"/>
              <w:rPr>
                <w:sz w:val="18"/>
                <w:szCs w:val="18"/>
              </w:rPr>
            </w:pPr>
            <w:r>
              <w:rPr>
                <w:sz w:val="18"/>
                <w:szCs w:val="18"/>
              </w:rPr>
              <w:t>Scheibenbremse</w:t>
            </w:r>
          </w:p>
        </w:tc>
        <w:tc>
          <w:tcPr>
            <w:tcW w:w="3686" w:type="dxa"/>
            <w:gridSpan w:val="2"/>
            <w:vAlign w:val="center"/>
          </w:tcPr>
          <w:p w14:paraId="7D59A439" w14:textId="50A07FC9" w:rsidR="005B0278" w:rsidRPr="00221EB0" w:rsidRDefault="00C6262C" w:rsidP="00D51CD1">
            <w:pPr>
              <w:pStyle w:val="specifications"/>
              <w:spacing w:before="48" w:after="48"/>
              <w:ind w:left="110"/>
              <w:rPr>
                <w:noProof/>
                <w:sz w:val="18"/>
                <w:szCs w:val="18"/>
              </w:rPr>
            </w:pPr>
            <w:r>
              <w:rPr>
                <w:sz w:val="18"/>
                <w:szCs w:val="18"/>
              </w:rPr>
              <w:t>Scheibenbremse</w:t>
            </w:r>
          </w:p>
        </w:tc>
      </w:tr>
      <w:tr w:rsidR="005B0278" w:rsidRPr="00221EB0" w14:paraId="01BB8471" w14:textId="77777777" w:rsidTr="008876F3">
        <w:trPr>
          <w:trHeight w:hRule="exact" w:val="285"/>
        </w:trPr>
        <w:tc>
          <w:tcPr>
            <w:tcW w:w="1134" w:type="dxa"/>
            <w:vMerge/>
            <w:shd w:val="clear" w:color="auto" w:fill="BFBFBF" w:themeFill="background1" w:themeFillShade="BF"/>
            <w:vAlign w:val="center"/>
          </w:tcPr>
          <w:p w14:paraId="1B9E0F41" w14:textId="77777777" w:rsidR="005B0278" w:rsidRPr="00221EB0" w:rsidRDefault="005B0278" w:rsidP="00D51CD1">
            <w:pPr>
              <w:pStyle w:val="specifications"/>
              <w:spacing w:before="48" w:after="48"/>
              <w:ind w:left="110"/>
              <w:rPr>
                <w:sz w:val="18"/>
                <w:szCs w:val="18"/>
              </w:rPr>
            </w:pPr>
          </w:p>
        </w:tc>
        <w:tc>
          <w:tcPr>
            <w:tcW w:w="993" w:type="dxa"/>
            <w:shd w:val="clear" w:color="auto" w:fill="BFBFBF" w:themeFill="background1" w:themeFillShade="BF"/>
            <w:vAlign w:val="center"/>
          </w:tcPr>
          <w:p w14:paraId="19BBEE95" w14:textId="5AF61B2B" w:rsidR="005B0278" w:rsidRPr="00221EB0" w:rsidRDefault="00C6262C" w:rsidP="00D51CD1">
            <w:pPr>
              <w:pStyle w:val="specifications"/>
              <w:spacing w:before="48" w:after="48"/>
              <w:ind w:left="110"/>
              <w:rPr>
                <w:sz w:val="18"/>
                <w:szCs w:val="18"/>
              </w:rPr>
            </w:pPr>
            <w:r>
              <w:rPr>
                <w:sz w:val="18"/>
                <w:szCs w:val="18"/>
              </w:rPr>
              <w:t>Hinten</w:t>
            </w:r>
          </w:p>
        </w:tc>
        <w:tc>
          <w:tcPr>
            <w:tcW w:w="3685" w:type="dxa"/>
            <w:gridSpan w:val="2"/>
            <w:vAlign w:val="center"/>
          </w:tcPr>
          <w:p w14:paraId="59BC85EC" w14:textId="2A8C638A" w:rsidR="005B0278" w:rsidRPr="00221EB0" w:rsidRDefault="00C6262C" w:rsidP="00D51CD1">
            <w:pPr>
              <w:pStyle w:val="specifications"/>
              <w:spacing w:before="48" w:after="48"/>
              <w:ind w:left="110"/>
              <w:rPr>
                <w:sz w:val="18"/>
                <w:szCs w:val="18"/>
              </w:rPr>
            </w:pPr>
            <w:r>
              <w:rPr>
                <w:sz w:val="18"/>
                <w:szCs w:val="18"/>
              </w:rPr>
              <w:t>Trommelbremse</w:t>
            </w:r>
          </w:p>
        </w:tc>
        <w:tc>
          <w:tcPr>
            <w:tcW w:w="3686" w:type="dxa"/>
            <w:gridSpan w:val="2"/>
            <w:vAlign w:val="center"/>
          </w:tcPr>
          <w:p w14:paraId="306A86A0" w14:textId="4047F4FC" w:rsidR="005B0278" w:rsidRPr="00221EB0" w:rsidRDefault="00C6262C" w:rsidP="00D51CD1">
            <w:pPr>
              <w:pStyle w:val="specifications"/>
              <w:spacing w:before="48" w:after="48"/>
              <w:ind w:left="110"/>
              <w:rPr>
                <w:sz w:val="18"/>
                <w:szCs w:val="18"/>
              </w:rPr>
            </w:pPr>
            <w:r>
              <w:rPr>
                <w:sz w:val="18"/>
                <w:szCs w:val="18"/>
              </w:rPr>
              <w:t>Trommelbremse</w:t>
            </w:r>
          </w:p>
        </w:tc>
      </w:tr>
      <w:tr w:rsidR="005B0278" w:rsidRPr="00221EB0" w14:paraId="741B0A4D" w14:textId="77777777" w:rsidTr="008876F3">
        <w:trPr>
          <w:trHeight w:hRule="exact" w:val="289"/>
        </w:trPr>
        <w:tc>
          <w:tcPr>
            <w:tcW w:w="1134" w:type="dxa"/>
            <w:vMerge w:val="restart"/>
            <w:shd w:val="clear" w:color="auto" w:fill="BFBFBF" w:themeFill="background1" w:themeFillShade="BF"/>
            <w:vAlign w:val="center"/>
          </w:tcPr>
          <w:p w14:paraId="11D48E23" w14:textId="55CB08D8" w:rsidR="005B0278" w:rsidRPr="00221EB0" w:rsidRDefault="00C6262C" w:rsidP="00D51CD1">
            <w:pPr>
              <w:pStyle w:val="specifications"/>
              <w:spacing w:before="48" w:after="48"/>
              <w:ind w:left="110"/>
              <w:rPr>
                <w:sz w:val="18"/>
                <w:szCs w:val="18"/>
              </w:rPr>
            </w:pPr>
            <w:r>
              <w:rPr>
                <w:sz w:val="18"/>
                <w:szCs w:val="18"/>
              </w:rPr>
              <w:t>Reifen</w:t>
            </w:r>
          </w:p>
        </w:tc>
        <w:tc>
          <w:tcPr>
            <w:tcW w:w="993" w:type="dxa"/>
            <w:shd w:val="clear" w:color="auto" w:fill="BFBFBF" w:themeFill="background1" w:themeFillShade="BF"/>
            <w:vAlign w:val="center"/>
          </w:tcPr>
          <w:p w14:paraId="225D9934" w14:textId="08C09361" w:rsidR="005B0278" w:rsidRPr="00221EB0" w:rsidRDefault="00C6262C" w:rsidP="00D51CD1">
            <w:pPr>
              <w:pStyle w:val="specifications"/>
              <w:spacing w:before="48" w:after="48"/>
              <w:ind w:left="110"/>
              <w:rPr>
                <w:sz w:val="18"/>
                <w:szCs w:val="18"/>
              </w:rPr>
            </w:pPr>
            <w:r>
              <w:rPr>
                <w:sz w:val="18"/>
                <w:szCs w:val="18"/>
              </w:rPr>
              <w:t>Vorne</w:t>
            </w:r>
          </w:p>
        </w:tc>
        <w:tc>
          <w:tcPr>
            <w:tcW w:w="2268" w:type="dxa"/>
            <w:vAlign w:val="center"/>
          </w:tcPr>
          <w:p w14:paraId="7BCB2B1E" w14:textId="00768D55" w:rsidR="005B0278" w:rsidRPr="00221EB0" w:rsidRDefault="005B0278" w:rsidP="00D51CD1">
            <w:pPr>
              <w:pStyle w:val="specifications"/>
              <w:spacing w:before="48" w:after="48"/>
              <w:ind w:left="110"/>
              <w:rPr>
                <w:sz w:val="18"/>
                <w:szCs w:val="18"/>
              </w:rPr>
            </w:pPr>
            <w:r w:rsidRPr="00221EB0">
              <w:rPr>
                <w:sz w:val="18"/>
                <w:szCs w:val="18"/>
              </w:rPr>
              <w:t xml:space="preserve">90/90-12, </w:t>
            </w:r>
            <w:r w:rsidR="00C6262C">
              <w:rPr>
                <w:sz w:val="18"/>
                <w:szCs w:val="18"/>
              </w:rPr>
              <w:t>schlauchlos</w:t>
            </w:r>
          </w:p>
        </w:tc>
        <w:tc>
          <w:tcPr>
            <w:tcW w:w="1417" w:type="dxa"/>
            <w:vMerge w:val="restart"/>
            <w:vAlign w:val="center"/>
          </w:tcPr>
          <w:p w14:paraId="3C4205D3" w14:textId="77777777" w:rsidR="005B0278" w:rsidRPr="00221EB0" w:rsidRDefault="005B0278" w:rsidP="00D51CD1">
            <w:pPr>
              <w:pStyle w:val="specifications"/>
              <w:spacing w:before="48" w:after="48"/>
              <w:ind w:leftChars="0" w:left="0"/>
              <w:rPr>
                <w:sz w:val="18"/>
                <w:szCs w:val="18"/>
              </w:rPr>
            </w:pPr>
            <w:r w:rsidRPr="00C6262C">
              <w:rPr>
                <w:sz w:val="16"/>
                <w:szCs w:val="18"/>
              </w:rPr>
              <w:t>DUNLOP D307 N</w:t>
            </w:r>
          </w:p>
        </w:tc>
        <w:tc>
          <w:tcPr>
            <w:tcW w:w="2268" w:type="dxa"/>
            <w:vAlign w:val="center"/>
          </w:tcPr>
          <w:p w14:paraId="4BE64718" w14:textId="277D377E" w:rsidR="005B0278" w:rsidRPr="00221EB0" w:rsidRDefault="005B0278" w:rsidP="00D51CD1">
            <w:pPr>
              <w:pStyle w:val="specifications"/>
              <w:spacing w:before="48" w:after="48"/>
              <w:ind w:left="110"/>
              <w:rPr>
                <w:sz w:val="18"/>
                <w:szCs w:val="18"/>
              </w:rPr>
            </w:pPr>
            <w:r w:rsidRPr="00221EB0">
              <w:rPr>
                <w:sz w:val="18"/>
                <w:szCs w:val="18"/>
              </w:rPr>
              <w:t xml:space="preserve">90/90-12, </w:t>
            </w:r>
            <w:r w:rsidR="00C6262C">
              <w:rPr>
                <w:sz w:val="18"/>
                <w:szCs w:val="18"/>
              </w:rPr>
              <w:t>schlauchlos</w:t>
            </w:r>
          </w:p>
        </w:tc>
        <w:tc>
          <w:tcPr>
            <w:tcW w:w="1418" w:type="dxa"/>
            <w:vMerge w:val="restart"/>
            <w:vAlign w:val="center"/>
          </w:tcPr>
          <w:p w14:paraId="5C423C95" w14:textId="77777777" w:rsidR="005B0278" w:rsidRPr="00221EB0" w:rsidRDefault="005B0278" w:rsidP="00D51CD1">
            <w:pPr>
              <w:pStyle w:val="specifications"/>
              <w:spacing w:before="48" w:after="48"/>
              <w:ind w:leftChars="0" w:left="0"/>
              <w:rPr>
                <w:sz w:val="18"/>
                <w:szCs w:val="18"/>
              </w:rPr>
            </w:pPr>
            <w:r w:rsidRPr="00C6262C">
              <w:rPr>
                <w:sz w:val="16"/>
                <w:szCs w:val="18"/>
              </w:rPr>
              <w:t>DUNLOP D307 N</w:t>
            </w:r>
          </w:p>
        </w:tc>
      </w:tr>
      <w:tr w:rsidR="005B0278" w:rsidRPr="00221EB0" w14:paraId="52A377FC" w14:textId="77777777" w:rsidTr="008876F3">
        <w:trPr>
          <w:trHeight w:hRule="exact" w:val="279"/>
        </w:trPr>
        <w:tc>
          <w:tcPr>
            <w:tcW w:w="1134" w:type="dxa"/>
            <w:vMerge/>
            <w:shd w:val="clear" w:color="auto" w:fill="BFBFBF" w:themeFill="background1" w:themeFillShade="BF"/>
            <w:vAlign w:val="center"/>
          </w:tcPr>
          <w:p w14:paraId="4C671492" w14:textId="77777777" w:rsidR="005B0278" w:rsidRPr="00221EB0" w:rsidRDefault="005B0278" w:rsidP="00D51CD1">
            <w:pPr>
              <w:pStyle w:val="specifications"/>
              <w:spacing w:before="48" w:after="48"/>
              <w:ind w:left="110"/>
              <w:rPr>
                <w:sz w:val="18"/>
                <w:szCs w:val="18"/>
              </w:rPr>
            </w:pPr>
          </w:p>
        </w:tc>
        <w:tc>
          <w:tcPr>
            <w:tcW w:w="993" w:type="dxa"/>
            <w:shd w:val="clear" w:color="auto" w:fill="BFBFBF" w:themeFill="background1" w:themeFillShade="BF"/>
            <w:vAlign w:val="center"/>
          </w:tcPr>
          <w:p w14:paraId="298D14C2" w14:textId="53D1B8E7" w:rsidR="005B0278" w:rsidRPr="00221EB0" w:rsidRDefault="00C6262C" w:rsidP="00D51CD1">
            <w:pPr>
              <w:pStyle w:val="specifications"/>
              <w:spacing w:before="48" w:after="48"/>
              <w:ind w:left="110"/>
              <w:rPr>
                <w:sz w:val="18"/>
                <w:szCs w:val="18"/>
              </w:rPr>
            </w:pPr>
            <w:r>
              <w:rPr>
                <w:sz w:val="18"/>
                <w:szCs w:val="18"/>
              </w:rPr>
              <w:t>Hinten</w:t>
            </w:r>
          </w:p>
        </w:tc>
        <w:tc>
          <w:tcPr>
            <w:tcW w:w="2268" w:type="dxa"/>
            <w:vAlign w:val="center"/>
          </w:tcPr>
          <w:p w14:paraId="246229A6" w14:textId="667B5856" w:rsidR="005B0278" w:rsidRPr="00221EB0" w:rsidRDefault="005B0278" w:rsidP="00D51CD1">
            <w:pPr>
              <w:pStyle w:val="specifications"/>
              <w:spacing w:before="48" w:after="48"/>
              <w:ind w:left="110"/>
              <w:rPr>
                <w:sz w:val="18"/>
                <w:szCs w:val="18"/>
              </w:rPr>
            </w:pPr>
            <w:r w:rsidRPr="00221EB0">
              <w:rPr>
                <w:sz w:val="18"/>
                <w:szCs w:val="18"/>
              </w:rPr>
              <w:t xml:space="preserve">90/100-10, </w:t>
            </w:r>
            <w:r w:rsidR="00C6262C">
              <w:rPr>
                <w:sz w:val="18"/>
                <w:szCs w:val="18"/>
              </w:rPr>
              <w:t>schlauchlos</w:t>
            </w:r>
          </w:p>
        </w:tc>
        <w:tc>
          <w:tcPr>
            <w:tcW w:w="1417" w:type="dxa"/>
            <w:vMerge/>
            <w:vAlign w:val="center"/>
          </w:tcPr>
          <w:p w14:paraId="64E4909B" w14:textId="77777777" w:rsidR="005B0278" w:rsidRPr="00221EB0" w:rsidRDefault="005B0278" w:rsidP="00D51CD1">
            <w:pPr>
              <w:pStyle w:val="specifications"/>
              <w:spacing w:before="48" w:after="48"/>
              <w:ind w:left="110"/>
              <w:rPr>
                <w:sz w:val="18"/>
                <w:szCs w:val="18"/>
              </w:rPr>
            </w:pPr>
          </w:p>
        </w:tc>
        <w:tc>
          <w:tcPr>
            <w:tcW w:w="2268" w:type="dxa"/>
            <w:vAlign w:val="center"/>
          </w:tcPr>
          <w:p w14:paraId="2F8C7934" w14:textId="395B5F79" w:rsidR="005B0278" w:rsidRPr="00221EB0" w:rsidRDefault="005B0278" w:rsidP="00D51CD1">
            <w:pPr>
              <w:pStyle w:val="specifications"/>
              <w:spacing w:before="48" w:after="48"/>
              <w:ind w:left="110"/>
              <w:rPr>
                <w:sz w:val="18"/>
                <w:szCs w:val="18"/>
              </w:rPr>
            </w:pPr>
            <w:r w:rsidRPr="00221EB0">
              <w:rPr>
                <w:sz w:val="18"/>
                <w:szCs w:val="18"/>
              </w:rPr>
              <w:t xml:space="preserve">90/100-10, </w:t>
            </w:r>
            <w:r w:rsidR="00C6262C">
              <w:rPr>
                <w:sz w:val="18"/>
                <w:szCs w:val="18"/>
              </w:rPr>
              <w:t>schlauchlos</w:t>
            </w:r>
          </w:p>
        </w:tc>
        <w:tc>
          <w:tcPr>
            <w:tcW w:w="1418" w:type="dxa"/>
            <w:vMerge/>
            <w:vAlign w:val="center"/>
          </w:tcPr>
          <w:p w14:paraId="3B129323" w14:textId="77777777" w:rsidR="005B0278" w:rsidRPr="00221EB0" w:rsidRDefault="005B0278" w:rsidP="00D51CD1">
            <w:pPr>
              <w:pStyle w:val="specifications"/>
              <w:spacing w:before="48" w:after="48"/>
              <w:ind w:left="110"/>
              <w:rPr>
                <w:sz w:val="18"/>
                <w:szCs w:val="18"/>
              </w:rPr>
            </w:pPr>
          </w:p>
        </w:tc>
      </w:tr>
      <w:tr w:rsidR="005B0278" w:rsidRPr="00221EB0" w14:paraId="4B6C9B5C" w14:textId="77777777" w:rsidTr="008876F3">
        <w:trPr>
          <w:trHeight w:hRule="exact" w:val="283"/>
        </w:trPr>
        <w:tc>
          <w:tcPr>
            <w:tcW w:w="2127" w:type="dxa"/>
            <w:gridSpan w:val="2"/>
            <w:shd w:val="clear" w:color="auto" w:fill="BFBFBF" w:themeFill="background1" w:themeFillShade="BF"/>
            <w:vAlign w:val="center"/>
          </w:tcPr>
          <w:p w14:paraId="643EE951" w14:textId="61253E3D" w:rsidR="005B0278" w:rsidRPr="00221EB0" w:rsidRDefault="00C6262C" w:rsidP="00D51CD1">
            <w:pPr>
              <w:pStyle w:val="specifications"/>
              <w:spacing w:before="48" w:after="48"/>
              <w:ind w:left="110"/>
              <w:rPr>
                <w:sz w:val="18"/>
                <w:szCs w:val="18"/>
              </w:rPr>
            </w:pPr>
            <w:r>
              <w:rPr>
                <w:sz w:val="18"/>
                <w:szCs w:val="18"/>
              </w:rPr>
              <w:t>Zündung</w:t>
            </w:r>
          </w:p>
        </w:tc>
        <w:tc>
          <w:tcPr>
            <w:tcW w:w="3685" w:type="dxa"/>
            <w:gridSpan w:val="2"/>
          </w:tcPr>
          <w:p w14:paraId="5C89C268" w14:textId="3A18116D" w:rsidR="005B0278" w:rsidRPr="00221EB0" w:rsidRDefault="00C6262C" w:rsidP="00D51CD1">
            <w:pPr>
              <w:pStyle w:val="specifications"/>
              <w:spacing w:before="48" w:after="48"/>
              <w:ind w:left="110"/>
              <w:rPr>
                <w:sz w:val="18"/>
                <w:szCs w:val="18"/>
              </w:rPr>
            </w:pPr>
            <w:r>
              <w:rPr>
                <w:sz w:val="18"/>
                <w:szCs w:val="18"/>
              </w:rPr>
              <w:t>Elektronische Zündung</w:t>
            </w:r>
          </w:p>
        </w:tc>
        <w:tc>
          <w:tcPr>
            <w:tcW w:w="3686" w:type="dxa"/>
            <w:gridSpan w:val="2"/>
          </w:tcPr>
          <w:p w14:paraId="2BF404E5" w14:textId="22214765" w:rsidR="005B0278" w:rsidRPr="00221EB0" w:rsidRDefault="00C6262C" w:rsidP="00D51CD1">
            <w:pPr>
              <w:pStyle w:val="specifications"/>
              <w:spacing w:before="48" w:after="48"/>
              <w:ind w:left="110"/>
              <w:rPr>
                <w:sz w:val="18"/>
                <w:szCs w:val="18"/>
              </w:rPr>
            </w:pPr>
            <w:r>
              <w:rPr>
                <w:sz w:val="18"/>
                <w:szCs w:val="18"/>
              </w:rPr>
              <w:t>Elektronische Zündung</w:t>
            </w:r>
          </w:p>
        </w:tc>
      </w:tr>
      <w:tr w:rsidR="005B0278" w:rsidRPr="00221EB0" w14:paraId="48352339" w14:textId="77777777" w:rsidTr="008876F3">
        <w:trPr>
          <w:trHeight w:hRule="exact" w:val="287"/>
        </w:trPr>
        <w:tc>
          <w:tcPr>
            <w:tcW w:w="2127" w:type="dxa"/>
            <w:gridSpan w:val="2"/>
            <w:shd w:val="clear" w:color="auto" w:fill="BFBFBF" w:themeFill="background1" w:themeFillShade="BF"/>
            <w:vAlign w:val="center"/>
          </w:tcPr>
          <w:p w14:paraId="2090EDEB" w14:textId="5B45A9DC" w:rsidR="005B0278" w:rsidRPr="00221EB0" w:rsidRDefault="00C6262C" w:rsidP="00D51CD1">
            <w:pPr>
              <w:pStyle w:val="specifications"/>
              <w:spacing w:before="48" w:after="48"/>
              <w:ind w:left="110"/>
              <w:rPr>
                <w:sz w:val="18"/>
                <w:szCs w:val="18"/>
              </w:rPr>
            </w:pPr>
            <w:r>
              <w:rPr>
                <w:sz w:val="18"/>
                <w:szCs w:val="18"/>
              </w:rPr>
              <w:t>Tankinhalt</w:t>
            </w:r>
          </w:p>
        </w:tc>
        <w:tc>
          <w:tcPr>
            <w:tcW w:w="3685" w:type="dxa"/>
            <w:gridSpan w:val="2"/>
          </w:tcPr>
          <w:p w14:paraId="73040D83" w14:textId="3416ABB7" w:rsidR="005B0278" w:rsidRPr="00221EB0" w:rsidRDefault="005B0278" w:rsidP="00D51CD1">
            <w:pPr>
              <w:pStyle w:val="specifications"/>
              <w:spacing w:before="48" w:after="48"/>
              <w:ind w:left="110"/>
              <w:rPr>
                <w:sz w:val="18"/>
                <w:szCs w:val="18"/>
              </w:rPr>
            </w:pPr>
            <w:r w:rsidRPr="00221EB0">
              <w:rPr>
                <w:sz w:val="18"/>
                <w:szCs w:val="18"/>
              </w:rPr>
              <w:t>5.0 L</w:t>
            </w:r>
          </w:p>
        </w:tc>
        <w:tc>
          <w:tcPr>
            <w:tcW w:w="3686" w:type="dxa"/>
            <w:gridSpan w:val="2"/>
          </w:tcPr>
          <w:p w14:paraId="7D873CD1" w14:textId="6BB49AB3" w:rsidR="005B0278" w:rsidRPr="00221EB0" w:rsidRDefault="005B0278" w:rsidP="00D51CD1">
            <w:pPr>
              <w:pStyle w:val="specifications"/>
              <w:spacing w:before="48" w:after="48"/>
              <w:ind w:left="110"/>
              <w:rPr>
                <w:sz w:val="18"/>
                <w:szCs w:val="18"/>
              </w:rPr>
            </w:pPr>
            <w:r w:rsidRPr="00221EB0">
              <w:rPr>
                <w:sz w:val="18"/>
                <w:szCs w:val="18"/>
              </w:rPr>
              <w:t>5.2 L</w:t>
            </w:r>
          </w:p>
        </w:tc>
      </w:tr>
      <w:tr w:rsidR="005B0278" w:rsidRPr="00221EB0" w14:paraId="2576B3F0" w14:textId="77777777" w:rsidTr="008876F3">
        <w:trPr>
          <w:trHeight w:hRule="exact" w:val="277"/>
        </w:trPr>
        <w:tc>
          <w:tcPr>
            <w:tcW w:w="2127" w:type="dxa"/>
            <w:gridSpan w:val="2"/>
            <w:shd w:val="clear" w:color="auto" w:fill="BFBFBF" w:themeFill="background1" w:themeFillShade="BF"/>
            <w:vAlign w:val="center"/>
          </w:tcPr>
          <w:p w14:paraId="399520F1" w14:textId="35AC54A2" w:rsidR="005B0278" w:rsidRPr="00221EB0" w:rsidRDefault="00C6262C" w:rsidP="00D51CD1">
            <w:pPr>
              <w:pStyle w:val="specifications"/>
              <w:spacing w:before="48" w:after="48"/>
              <w:ind w:left="110"/>
              <w:rPr>
                <w:sz w:val="18"/>
                <w:szCs w:val="18"/>
              </w:rPr>
            </w:pPr>
            <w:r>
              <w:rPr>
                <w:sz w:val="18"/>
                <w:szCs w:val="18"/>
              </w:rPr>
              <w:t>Öl-Inhalt</w:t>
            </w:r>
            <w:r w:rsidR="005B0278" w:rsidRPr="00221EB0">
              <w:rPr>
                <w:sz w:val="18"/>
                <w:szCs w:val="18"/>
              </w:rPr>
              <w:t xml:space="preserve"> (</w:t>
            </w:r>
            <w:r>
              <w:rPr>
                <w:sz w:val="18"/>
                <w:szCs w:val="18"/>
              </w:rPr>
              <w:t>Überholung</w:t>
            </w:r>
            <w:r w:rsidR="005B0278" w:rsidRPr="00221EB0">
              <w:rPr>
                <w:sz w:val="18"/>
                <w:szCs w:val="18"/>
              </w:rPr>
              <w:t>)</w:t>
            </w:r>
          </w:p>
        </w:tc>
        <w:tc>
          <w:tcPr>
            <w:tcW w:w="3685" w:type="dxa"/>
            <w:gridSpan w:val="2"/>
          </w:tcPr>
          <w:p w14:paraId="291D9239" w14:textId="5F50444A" w:rsidR="005B0278" w:rsidRPr="00221EB0" w:rsidRDefault="005B0278" w:rsidP="00D51CD1">
            <w:pPr>
              <w:pStyle w:val="specifications"/>
              <w:spacing w:before="48" w:after="48"/>
              <w:ind w:leftChars="0" w:left="0" w:firstLineChars="50" w:firstLine="90"/>
              <w:rPr>
                <w:sz w:val="18"/>
                <w:szCs w:val="18"/>
              </w:rPr>
            </w:pPr>
            <w:r w:rsidRPr="00221EB0">
              <w:rPr>
                <w:sz w:val="18"/>
                <w:szCs w:val="18"/>
              </w:rPr>
              <w:t>0.8 L</w:t>
            </w:r>
          </w:p>
        </w:tc>
        <w:tc>
          <w:tcPr>
            <w:tcW w:w="3686" w:type="dxa"/>
            <w:gridSpan w:val="2"/>
          </w:tcPr>
          <w:p w14:paraId="6E7F51EC" w14:textId="7AB840B4" w:rsidR="005B0278" w:rsidRPr="00221EB0" w:rsidRDefault="005B0278" w:rsidP="00D51CD1">
            <w:pPr>
              <w:pStyle w:val="specifications"/>
              <w:spacing w:before="48" w:after="48"/>
              <w:ind w:left="110"/>
              <w:rPr>
                <w:sz w:val="18"/>
                <w:szCs w:val="18"/>
              </w:rPr>
            </w:pPr>
            <w:r w:rsidRPr="00221EB0">
              <w:rPr>
                <w:sz w:val="18"/>
                <w:szCs w:val="18"/>
              </w:rPr>
              <w:t>0.8 L</w:t>
            </w:r>
          </w:p>
        </w:tc>
      </w:tr>
      <w:tr w:rsidR="005B0278" w:rsidRPr="007574A1" w14:paraId="1CC46DBC" w14:textId="77777777" w:rsidTr="008876F3">
        <w:trPr>
          <w:trHeight w:hRule="exact" w:val="301"/>
        </w:trPr>
        <w:tc>
          <w:tcPr>
            <w:tcW w:w="2127" w:type="dxa"/>
            <w:gridSpan w:val="2"/>
            <w:tcBorders>
              <w:top w:val="double" w:sz="4" w:space="0" w:color="auto"/>
            </w:tcBorders>
            <w:shd w:val="clear" w:color="auto" w:fill="BFBFBF" w:themeFill="background1" w:themeFillShade="BF"/>
            <w:hideMark/>
          </w:tcPr>
          <w:p w14:paraId="1F035181" w14:textId="691F6381" w:rsidR="005B0278" w:rsidRPr="007574A1" w:rsidRDefault="00C6262C" w:rsidP="00D51CD1">
            <w:pPr>
              <w:pStyle w:val="specifications"/>
              <w:spacing w:before="48" w:after="48"/>
              <w:ind w:left="110"/>
              <w:rPr>
                <w:sz w:val="18"/>
                <w:szCs w:val="18"/>
              </w:rPr>
            </w:pPr>
            <w:r>
              <w:rPr>
                <w:color w:val="000000" w:themeColor="text1"/>
                <w:sz w:val="18"/>
                <w:szCs w:val="18"/>
              </w:rPr>
              <w:t>Leistung</w:t>
            </w:r>
          </w:p>
        </w:tc>
        <w:tc>
          <w:tcPr>
            <w:tcW w:w="3685" w:type="dxa"/>
            <w:gridSpan w:val="2"/>
            <w:tcBorders>
              <w:top w:val="double" w:sz="4" w:space="0" w:color="auto"/>
            </w:tcBorders>
            <w:hideMark/>
          </w:tcPr>
          <w:p w14:paraId="5D5A95DB" w14:textId="77777777" w:rsidR="005B0278" w:rsidRPr="007574A1" w:rsidRDefault="005B0278" w:rsidP="00D51CD1">
            <w:pPr>
              <w:pStyle w:val="specifications"/>
              <w:spacing w:before="48" w:after="48"/>
              <w:ind w:left="110"/>
              <w:rPr>
                <w:sz w:val="18"/>
                <w:szCs w:val="18"/>
              </w:rPr>
            </w:pPr>
            <w:r w:rsidRPr="007574A1">
              <w:rPr>
                <w:color w:val="000000" w:themeColor="text1"/>
                <w:sz w:val="18"/>
                <w:szCs w:val="18"/>
              </w:rPr>
              <w:t xml:space="preserve">6.4 kW (8.7 PS) / </w:t>
            </w:r>
            <w:r w:rsidRPr="007574A1">
              <w:rPr>
                <w:rFonts w:eastAsiaTheme="minorEastAsia"/>
                <w:color w:val="000000" w:themeColor="text1"/>
                <w:sz w:val="18"/>
                <w:szCs w:val="18"/>
              </w:rPr>
              <w:t>6,750</w:t>
            </w:r>
            <w:r w:rsidRPr="007574A1">
              <w:rPr>
                <w:color w:val="000000" w:themeColor="text1"/>
                <w:sz w:val="18"/>
                <w:szCs w:val="18"/>
              </w:rPr>
              <w:t xml:space="preserve"> rpm</w:t>
            </w:r>
          </w:p>
        </w:tc>
        <w:tc>
          <w:tcPr>
            <w:tcW w:w="3686" w:type="dxa"/>
            <w:gridSpan w:val="2"/>
            <w:tcBorders>
              <w:top w:val="double" w:sz="4" w:space="0" w:color="auto"/>
            </w:tcBorders>
          </w:tcPr>
          <w:p w14:paraId="7733E426" w14:textId="77777777" w:rsidR="005B0278" w:rsidRPr="007574A1" w:rsidRDefault="005B0278" w:rsidP="00D51CD1">
            <w:pPr>
              <w:pStyle w:val="specifications"/>
              <w:spacing w:before="48" w:after="48"/>
              <w:ind w:left="110"/>
              <w:rPr>
                <w:color w:val="000000" w:themeColor="text1"/>
                <w:sz w:val="18"/>
                <w:szCs w:val="18"/>
              </w:rPr>
            </w:pPr>
            <w:r w:rsidRPr="007574A1">
              <w:rPr>
                <w:color w:val="000000" w:themeColor="text1"/>
                <w:sz w:val="18"/>
                <w:szCs w:val="18"/>
              </w:rPr>
              <w:t xml:space="preserve">6.4 kW (8.7 PS) / </w:t>
            </w:r>
            <w:r w:rsidRPr="007574A1">
              <w:rPr>
                <w:rFonts w:eastAsiaTheme="minorEastAsia"/>
                <w:color w:val="000000" w:themeColor="text1"/>
                <w:sz w:val="18"/>
                <w:szCs w:val="18"/>
              </w:rPr>
              <w:t>6,750</w:t>
            </w:r>
            <w:r w:rsidRPr="007574A1">
              <w:rPr>
                <w:color w:val="000000" w:themeColor="text1"/>
                <w:sz w:val="18"/>
                <w:szCs w:val="18"/>
              </w:rPr>
              <w:t xml:space="preserve"> rpm</w:t>
            </w:r>
          </w:p>
        </w:tc>
      </w:tr>
      <w:tr w:rsidR="005B0278" w:rsidRPr="007574A1" w14:paraId="3FAC410E" w14:textId="77777777" w:rsidTr="008876F3">
        <w:trPr>
          <w:trHeight w:hRule="exact" w:val="271"/>
        </w:trPr>
        <w:tc>
          <w:tcPr>
            <w:tcW w:w="2127" w:type="dxa"/>
            <w:gridSpan w:val="2"/>
            <w:shd w:val="clear" w:color="auto" w:fill="BFBFBF" w:themeFill="background1" w:themeFillShade="BF"/>
            <w:hideMark/>
          </w:tcPr>
          <w:p w14:paraId="36B27660" w14:textId="602FD9B5" w:rsidR="005B0278" w:rsidRPr="007574A1" w:rsidRDefault="00C6262C" w:rsidP="00D51CD1">
            <w:pPr>
              <w:pStyle w:val="specifications"/>
              <w:spacing w:before="48" w:after="48"/>
              <w:ind w:left="110"/>
              <w:rPr>
                <w:sz w:val="18"/>
                <w:szCs w:val="18"/>
              </w:rPr>
            </w:pPr>
            <w:r>
              <w:rPr>
                <w:color w:val="000000" w:themeColor="text1"/>
                <w:sz w:val="18"/>
                <w:szCs w:val="18"/>
              </w:rPr>
              <w:t>Drehmoment</w:t>
            </w:r>
          </w:p>
        </w:tc>
        <w:tc>
          <w:tcPr>
            <w:tcW w:w="3685" w:type="dxa"/>
            <w:gridSpan w:val="2"/>
            <w:hideMark/>
          </w:tcPr>
          <w:p w14:paraId="777419BD" w14:textId="77777777" w:rsidR="005B0278" w:rsidRPr="007574A1" w:rsidRDefault="005B0278" w:rsidP="00D51CD1">
            <w:pPr>
              <w:pStyle w:val="specifications"/>
              <w:spacing w:before="48" w:after="48"/>
              <w:ind w:left="110"/>
              <w:rPr>
                <w:sz w:val="18"/>
                <w:szCs w:val="18"/>
              </w:rPr>
            </w:pPr>
            <w:r w:rsidRPr="007574A1">
              <w:rPr>
                <w:color w:val="000000" w:themeColor="text1"/>
                <w:sz w:val="18"/>
                <w:szCs w:val="18"/>
              </w:rPr>
              <w:t>10.</w:t>
            </w:r>
            <w:r w:rsidRPr="007574A1">
              <w:rPr>
                <w:rFonts w:eastAsiaTheme="minorEastAsia"/>
                <w:color w:val="000000" w:themeColor="text1"/>
                <w:sz w:val="18"/>
                <w:szCs w:val="18"/>
              </w:rPr>
              <w:t>0</w:t>
            </w:r>
            <w:r w:rsidRPr="007574A1">
              <w:rPr>
                <w:color w:val="000000" w:themeColor="text1"/>
                <w:sz w:val="18"/>
                <w:szCs w:val="18"/>
              </w:rPr>
              <w:t xml:space="preserve"> N-m / </w:t>
            </w:r>
            <w:r w:rsidRPr="007574A1">
              <w:rPr>
                <w:rFonts w:eastAsiaTheme="minorEastAsia"/>
                <w:color w:val="000000" w:themeColor="text1"/>
                <w:sz w:val="18"/>
                <w:szCs w:val="18"/>
              </w:rPr>
              <w:t>5</w:t>
            </w:r>
            <w:r w:rsidRPr="007574A1">
              <w:rPr>
                <w:color w:val="000000" w:themeColor="text1"/>
                <w:sz w:val="18"/>
                <w:szCs w:val="18"/>
              </w:rPr>
              <w:t>,500 rpm</w:t>
            </w:r>
          </w:p>
        </w:tc>
        <w:tc>
          <w:tcPr>
            <w:tcW w:w="3686" w:type="dxa"/>
            <w:gridSpan w:val="2"/>
          </w:tcPr>
          <w:p w14:paraId="3C0C51D6" w14:textId="77777777" w:rsidR="005B0278" w:rsidRPr="007574A1" w:rsidRDefault="005B0278" w:rsidP="00D51CD1">
            <w:pPr>
              <w:pStyle w:val="specifications"/>
              <w:spacing w:before="48" w:after="48"/>
              <w:ind w:left="110"/>
              <w:rPr>
                <w:color w:val="000000" w:themeColor="text1"/>
                <w:sz w:val="18"/>
                <w:szCs w:val="18"/>
              </w:rPr>
            </w:pPr>
            <w:r w:rsidRPr="007574A1">
              <w:rPr>
                <w:color w:val="000000" w:themeColor="text1"/>
                <w:sz w:val="18"/>
                <w:szCs w:val="18"/>
              </w:rPr>
              <w:t>10.</w:t>
            </w:r>
            <w:r w:rsidRPr="007574A1">
              <w:rPr>
                <w:rFonts w:eastAsiaTheme="minorEastAsia"/>
                <w:color w:val="000000" w:themeColor="text1"/>
                <w:sz w:val="18"/>
                <w:szCs w:val="18"/>
              </w:rPr>
              <w:t>0</w:t>
            </w:r>
            <w:r w:rsidRPr="007574A1">
              <w:rPr>
                <w:color w:val="000000" w:themeColor="text1"/>
                <w:sz w:val="18"/>
                <w:szCs w:val="18"/>
              </w:rPr>
              <w:t xml:space="preserve"> N</w:t>
            </w:r>
            <w:r w:rsidRPr="007574A1">
              <w:rPr>
                <w:rFonts w:eastAsia="MS Mincho" w:cs="MS Mincho"/>
                <w:color w:val="000000" w:themeColor="text1"/>
                <w:sz w:val="18"/>
                <w:szCs w:val="18"/>
              </w:rPr>
              <w:t>-</w:t>
            </w:r>
            <w:r w:rsidRPr="007574A1">
              <w:rPr>
                <w:color w:val="000000" w:themeColor="text1"/>
                <w:sz w:val="18"/>
                <w:szCs w:val="18"/>
              </w:rPr>
              <w:t xml:space="preserve">m / </w:t>
            </w:r>
            <w:r w:rsidRPr="007574A1">
              <w:rPr>
                <w:rFonts w:eastAsiaTheme="minorEastAsia"/>
                <w:color w:val="000000" w:themeColor="text1"/>
                <w:sz w:val="18"/>
                <w:szCs w:val="18"/>
              </w:rPr>
              <w:t>5</w:t>
            </w:r>
            <w:r w:rsidRPr="007574A1">
              <w:rPr>
                <w:color w:val="000000" w:themeColor="text1"/>
                <w:sz w:val="18"/>
                <w:szCs w:val="18"/>
              </w:rPr>
              <w:t>,500 rpm</w:t>
            </w:r>
          </w:p>
        </w:tc>
      </w:tr>
      <w:tr w:rsidR="005B0278" w:rsidRPr="007574A1" w14:paraId="2784697B" w14:textId="77777777" w:rsidTr="008876F3">
        <w:trPr>
          <w:trHeight w:hRule="exact" w:val="275"/>
        </w:trPr>
        <w:tc>
          <w:tcPr>
            <w:tcW w:w="2127" w:type="dxa"/>
            <w:gridSpan w:val="2"/>
            <w:shd w:val="clear" w:color="auto" w:fill="BFBFBF" w:themeFill="background1" w:themeFillShade="BF"/>
            <w:hideMark/>
          </w:tcPr>
          <w:p w14:paraId="4E488669" w14:textId="64D47A91" w:rsidR="005B0278" w:rsidRPr="007574A1" w:rsidRDefault="00C6262C" w:rsidP="00D51CD1">
            <w:pPr>
              <w:pStyle w:val="specifications"/>
              <w:spacing w:before="48" w:after="48"/>
              <w:ind w:left="110"/>
              <w:rPr>
                <w:sz w:val="18"/>
                <w:szCs w:val="18"/>
              </w:rPr>
            </w:pPr>
            <w:r>
              <w:rPr>
                <w:color w:val="000000" w:themeColor="text1"/>
                <w:sz w:val="18"/>
                <w:szCs w:val="18"/>
              </w:rPr>
              <w:t>Verbrauch</w:t>
            </w:r>
            <w:r w:rsidR="005B0278" w:rsidRPr="007574A1">
              <w:rPr>
                <w:color w:val="000000" w:themeColor="text1"/>
                <w:sz w:val="18"/>
                <w:szCs w:val="18"/>
              </w:rPr>
              <w:t xml:space="preserve"> (WMTC)</w:t>
            </w:r>
          </w:p>
        </w:tc>
        <w:tc>
          <w:tcPr>
            <w:tcW w:w="3685" w:type="dxa"/>
            <w:gridSpan w:val="2"/>
            <w:hideMark/>
          </w:tcPr>
          <w:p w14:paraId="4F593931" w14:textId="77777777" w:rsidR="005B0278" w:rsidRPr="00096C38" w:rsidRDefault="005B0278" w:rsidP="00D51CD1">
            <w:pPr>
              <w:pStyle w:val="specifications"/>
              <w:spacing w:before="48" w:after="48"/>
              <w:ind w:left="110"/>
              <w:rPr>
                <w:sz w:val="18"/>
                <w:szCs w:val="18"/>
              </w:rPr>
            </w:pPr>
            <w:r w:rsidRPr="00096C38">
              <w:rPr>
                <w:sz w:val="18"/>
                <w:szCs w:val="18"/>
              </w:rPr>
              <w:t>52.6 km/L</w:t>
            </w:r>
            <w:r w:rsidRPr="00096C38">
              <w:rPr>
                <w:rFonts w:eastAsia="MS Mincho" w:cs="MS Mincho"/>
                <w:sz w:val="18"/>
                <w:szCs w:val="18"/>
              </w:rPr>
              <w:t xml:space="preserve"> (1.9 L/100km)</w:t>
            </w:r>
          </w:p>
        </w:tc>
        <w:tc>
          <w:tcPr>
            <w:tcW w:w="3686" w:type="dxa"/>
            <w:gridSpan w:val="2"/>
          </w:tcPr>
          <w:p w14:paraId="2CF3FED8" w14:textId="77777777" w:rsidR="005B0278" w:rsidRPr="00096C38" w:rsidRDefault="005B0278" w:rsidP="00D51CD1">
            <w:pPr>
              <w:pStyle w:val="specifications"/>
              <w:spacing w:before="48" w:after="48"/>
              <w:ind w:left="110"/>
              <w:rPr>
                <w:sz w:val="18"/>
                <w:szCs w:val="18"/>
              </w:rPr>
            </w:pPr>
            <w:r w:rsidRPr="00096C38">
              <w:rPr>
                <w:sz w:val="18"/>
                <w:szCs w:val="18"/>
              </w:rPr>
              <w:t>52.6 km/L</w:t>
            </w:r>
            <w:r w:rsidRPr="00096C38">
              <w:rPr>
                <w:rFonts w:eastAsia="MS Mincho" w:cs="MS Mincho"/>
                <w:sz w:val="18"/>
                <w:szCs w:val="18"/>
              </w:rPr>
              <w:t xml:space="preserve"> (1.9 L/100km)</w:t>
            </w:r>
          </w:p>
        </w:tc>
      </w:tr>
      <w:tr w:rsidR="005B0278" w:rsidRPr="007574A1" w14:paraId="5907559D" w14:textId="77777777" w:rsidTr="008876F3">
        <w:trPr>
          <w:trHeight w:hRule="exact" w:val="293"/>
        </w:trPr>
        <w:tc>
          <w:tcPr>
            <w:tcW w:w="2127" w:type="dxa"/>
            <w:gridSpan w:val="2"/>
            <w:shd w:val="clear" w:color="auto" w:fill="BFBFBF" w:themeFill="background1" w:themeFillShade="BF"/>
            <w:hideMark/>
          </w:tcPr>
          <w:p w14:paraId="1DCF5253" w14:textId="57D8599E" w:rsidR="005B0278" w:rsidRPr="007574A1" w:rsidRDefault="005B0278" w:rsidP="00D51CD1">
            <w:pPr>
              <w:pStyle w:val="specifications"/>
              <w:spacing w:before="48" w:after="48"/>
              <w:ind w:left="110"/>
              <w:rPr>
                <w:sz w:val="18"/>
                <w:szCs w:val="18"/>
              </w:rPr>
            </w:pPr>
            <w:r w:rsidRPr="007574A1">
              <w:rPr>
                <w:color w:val="000000" w:themeColor="text1"/>
                <w:sz w:val="18"/>
                <w:szCs w:val="18"/>
              </w:rPr>
              <w:t>CO</w:t>
            </w:r>
            <w:r w:rsidRPr="007574A1">
              <w:rPr>
                <w:color w:val="000000" w:themeColor="text1"/>
                <w:sz w:val="18"/>
                <w:szCs w:val="18"/>
                <w:vertAlign w:val="subscript"/>
              </w:rPr>
              <w:t>2</w:t>
            </w:r>
            <w:r w:rsidRPr="007574A1">
              <w:rPr>
                <w:color w:val="000000" w:themeColor="text1"/>
                <w:sz w:val="18"/>
                <w:szCs w:val="18"/>
              </w:rPr>
              <w:t xml:space="preserve"> </w:t>
            </w:r>
            <w:r w:rsidR="00C6262C">
              <w:rPr>
                <w:color w:val="000000" w:themeColor="text1"/>
                <w:sz w:val="18"/>
                <w:szCs w:val="18"/>
              </w:rPr>
              <w:t>Ausstoß</w:t>
            </w:r>
            <w:r w:rsidRPr="007574A1">
              <w:rPr>
                <w:color w:val="000000" w:themeColor="text1"/>
                <w:sz w:val="18"/>
                <w:szCs w:val="18"/>
              </w:rPr>
              <w:t xml:space="preserve"> (WMTC)</w:t>
            </w:r>
          </w:p>
        </w:tc>
        <w:tc>
          <w:tcPr>
            <w:tcW w:w="3685" w:type="dxa"/>
            <w:gridSpan w:val="2"/>
            <w:hideMark/>
          </w:tcPr>
          <w:p w14:paraId="35960E4C" w14:textId="77777777" w:rsidR="005B0278" w:rsidRPr="007574A1" w:rsidRDefault="005B0278" w:rsidP="00D51CD1">
            <w:pPr>
              <w:pStyle w:val="specifications"/>
              <w:spacing w:before="48" w:after="48"/>
              <w:ind w:left="110"/>
              <w:rPr>
                <w:sz w:val="18"/>
                <w:szCs w:val="18"/>
              </w:rPr>
            </w:pPr>
            <w:r w:rsidRPr="007574A1">
              <w:rPr>
                <w:sz w:val="18"/>
                <w:szCs w:val="18"/>
              </w:rPr>
              <w:t>44 g/km</w:t>
            </w:r>
          </w:p>
        </w:tc>
        <w:tc>
          <w:tcPr>
            <w:tcW w:w="3686" w:type="dxa"/>
            <w:gridSpan w:val="2"/>
          </w:tcPr>
          <w:p w14:paraId="58AF52C6" w14:textId="77777777" w:rsidR="005B0278" w:rsidRPr="007574A1" w:rsidRDefault="005B0278" w:rsidP="00D51CD1">
            <w:pPr>
              <w:pStyle w:val="specifications"/>
              <w:spacing w:before="48" w:after="48"/>
              <w:ind w:left="110"/>
              <w:rPr>
                <w:sz w:val="18"/>
                <w:szCs w:val="18"/>
              </w:rPr>
            </w:pPr>
            <w:r w:rsidRPr="007574A1">
              <w:rPr>
                <w:sz w:val="18"/>
                <w:szCs w:val="18"/>
              </w:rPr>
              <w:t>44 g/km</w:t>
            </w:r>
          </w:p>
        </w:tc>
      </w:tr>
      <w:tr w:rsidR="005B0278" w:rsidRPr="007574A1" w14:paraId="18865050" w14:textId="77777777" w:rsidTr="008876F3">
        <w:trPr>
          <w:trHeight w:hRule="exact" w:val="283"/>
        </w:trPr>
        <w:tc>
          <w:tcPr>
            <w:tcW w:w="2127" w:type="dxa"/>
            <w:gridSpan w:val="2"/>
            <w:shd w:val="clear" w:color="auto" w:fill="BFBFBF" w:themeFill="background1" w:themeFillShade="BF"/>
          </w:tcPr>
          <w:p w14:paraId="096C4028" w14:textId="147D3E84" w:rsidR="005B0278" w:rsidRPr="007574A1" w:rsidRDefault="00C6262C" w:rsidP="00D51CD1">
            <w:pPr>
              <w:pStyle w:val="specifications"/>
              <w:spacing w:before="48" w:after="48"/>
              <w:ind w:left="110"/>
              <w:rPr>
                <w:rFonts w:eastAsiaTheme="minorEastAsia"/>
                <w:color w:val="000000" w:themeColor="text1"/>
                <w:sz w:val="18"/>
                <w:szCs w:val="18"/>
              </w:rPr>
            </w:pPr>
            <w:r>
              <w:rPr>
                <w:rFonts w:eastAsiaTheme="minorEastAsia"/>
                <w:color w:val="000000" w:themeColor="text1"/>
                <w:sz w:val="18"/>
                <w:szCs w:val="18"/>
              </w:rPr>
              <w:t>Abgasnorm</w:t>
            </w:r>
          </w:p>
        </w:tc>
        <w:tc>
          <w:tcPr>
            <w:tcW w:w="3685" w:type="dxa"/>
            <w:gridSpan w:val="2"/>
          </w:tcPr>
          <w:p w14:paraId="18E5E306" w14:textId="77777777" w:rsidR="005B0278" w:rsidRPr="007574A1" w:rsidRDefault="005B0278" w:rsidP="00D51CD1">
            <w:pPr>
              <w:pStyle w:val="specifications"/>
              <w:spacing w:before="48" w:after="48"/>
              <w:ind w:left="110"/>
              <w:rPr>
                <w:rFonts w:eastAsiaTheme="minorEastAsia"/>
                <w:sz w:val="18"/>
                <w:szCs w:val="18"/>
              </w:rPr>
            </w:pPr>
            <w:r w:rsidRPr="007574A1">
              <w:rPr>
                <w:rFonts w:eastAsiaTheme="minorEastAsia" w:hint="eastAsia"/>
                <w:sz w:val="18"/>
                <w:szCs w:val="18"/>
              </w:rPr>
              <w:t>E</w:t>
            </w:r>
            <w:r w:rsidRPr="007574A1">
              <w:rPr>
                <w:rFonts w:eastAsiaTheme="minorEastAsia"/>
                <w:sz w:val="18"/>
                <w:szCs w:val="18"/>
              </w:rPr>
              <w:t>uro 5</w:t>
            </w:r>
          </w:p>
        </w:tc>
        <w:tc>
          <w:tcPr>
            <w:tcW w:w="3686" w:type="dxa"/>
            <w:gridSpan w:val="2"/>
          </w:tcPr>
          <w:p w14:paraId="46432243" w14:textId="77777777" w:rsidR="005B0278" w:rsidRPr="007574A1" w:rsidRDefault="005B0278" w:rsidP="00D51CD1">
            <w:pPr>
              <w:pStyle w:val="specifications"/>
              <w:spacing w:before="48" w:after="48"/>
              <w:ind w:left="110"/>
              <w:rPr>
                <w:rFonts w:eastAsiaTheme="minorEastAsia"/>
                <w:sz w:val="18"/>
                <w:szCs w:val="18"/>
              </w:rPr>
            </w:pPr>
            <w:r w:rsidRPr="007574A1">
              <w:rPr>
                <w:rFonts w:eastAsiaTheme="minorEastAsia" w:hint="eastAsia"/>
                <w:sz w:val="18"/>
                <w:szCs w:val="18"/>
              </w:rPr>
              <w:t>E</w:t>
            </w:r>
            <w:r w:rsidRPr="007574A1">
              <w:rPr>
                <w:rFonts w:eastAsiaTheme="minorEastAsia"/>
                <w:sz w:val="18"/>
                <w:szCs w:val="18"/>
              </w:rPr>
              <w:t>uro 5</w:t>
            </w:r>
          </w:p>
        </w:tc>
      </w:tr>
    </w:tbl>
    <w:p w14:paraId="77548E08" w14:textId="5042BFE1" w:rsidR="00B50FE6" w:rsidRDefault="00B50FE6">
      <w:pPr>
        <w:spacing w:after="0" w:line="240" w:lineRule="auto"/>
        <w:rPr>
          <w:rFonts w:eastAsia="Times" w:cs="Arial"/>
          <w:b/>
          <w:noProof/>
          <w:sz w:val="24"/>
          <w:szCs w:val="24"/>
          <w:lang w:eastAsia="de-DE"/>
        </w:rPr>
      </w:pPr>
    </w:p>
    <w:p w14:paraId="0158421E" w14:textId="460B1C97" w:rsidR="00B22090" w:rsidRPr="00B22090" w:rsidRDefault="005B7335" w:rsidP="00B22090">
      <w:pPr>
        <w:pStyle w:val="SuzukiPresseParagraph"/>
        <w:spacing w:line="23" w:lineRule="atLeast"/>
        <w:ind w:right="851"/>
        <w:jc w:val="both"/>
        <w:rPr>
          <w:rFonts w:eastAsia="Times" w:cs="Arial"/>
          <w:b/>
          <w:noProof/>
          <w:sz w:val="24"/>
          <w:szCs w:val="24"/>
          <w:lang w:eastAsia="de-DE"/>
        </w:rPr>
      </w:pPr>
      <w:r>
        <w:rPr>
          <w:rFonts w:eastAsia="Times" w:cs="Arial"/>
          <w:b/>
          <w:noProof/>
          <w:sz w:val="24"/>
          <w:szCs w:val="24"/>
          <w:lang w:eastAsia="de-DE"/>
        </w:rPr>
        <w:br w:type="page"/>
      </w:r>
      <w:r w:rsidR="00B22090" w:rsidRPr="00B22090">
        <w:rPr>
          <w:rFonts w:eastAsia="Times" w:cs="Arial"/>
          <w:b/>
          <w:noProof/>
          <w:sz w:val="24"/>
          <w:szCs w:val="24"/>
          <w:lang w:eastAsia="de-DE"/>
        </w:rPr>
        <w:lastRenderedPageBreak/>
        <w:t xml:space="preserve">Unternehmensprofil </w:t>
      </w:r>
    </w:p>
    <w:p w14:paraId="70E66667" w14:textId="77777777" w:rsidR="00B22090" w:rsidRPr="00B22090" w:rsidRDefault="00B22090" w:rsidP="00B22090">
      <w:pPr>
        <w:spacing w:after="0"/>
        <w:rPr>
          <w:rFonts w:ascii="Arial" w:hAnsi="Arial" w:cs="Arial"/>
          <w:noProof/>
          <w:lang w:eastAsia="de-DE"/>
        </w:rPr>
      </w:pPr>
      <w:r w:rsidRPr="00B22090">
        <w:rPr>
          <w:rFonts w:ascii="Arial" w:hAnsi="Arial" w:cs="Arial"/>
          <w:noProof/>
          <w:lang w:eastAsia="de-DE"/>
        </w:rPr>
        <w:t xml:space="preserve">Die SUZUKI AUSTRIA Automobil Handels Gesellschaft m.b.H. steuert von Salzburg aus die österreichweiten Aktivitäten der beiden Geschäftsbereiche Automobil und Motorrad. Mit 42 Mitarbeiterinnen und Mitarbeitern erzielte die Gesellschaft im Geschäftsjahr (04/2021 bis 03/2022) einen Umsatz in Höhe von 104,8 Millionen Euro. Am österreichischen Automobilmarkt überzeugt Suzuki vor allem durch seine Allrad- und Kleinwagen-Kompetenz. Im Jahr 2021 betrug der Marktanteil 2,4 Prozent. Auch bei den Motorrädern bietet Suzuki ein attraktives Angebot in vielen Segementen an. Hier lag der Marktanteil im Jahr 2021 bei 3,6 Prozent. </w:t>
      </w:r>
    </w:p>
    <w:p w14:paraId="51F3683A" w14:textId="77777777" w:rsidR="00B22090" w:rsidRPr="00B22090" w:rsidRDefault="00B22090" w:rsidP="00B22090">
      <w:pPr>
        <w:spacing w:after="0"/>
        <w:rPr>
          <w:rFonts w:ascii="Arial" w:hAnsi="Arial" w:cs="Arial"/>
          <w:noProof/>
          <w:lang w:eastAsia="de-DE"/>
        </w:rPr>
      </w:pPr>
    </w:p>
    <w:p w14:paraId="01F26366" w14:textId="77777777" w:rsidR="00B22090" w:rsidRPr="00B22090" w:rsidRDefault="00B22090" w:rsidP="00B22090">
      <w:pPr>
        <w:spacing w:after="0"/>
        <w:rPr>
          <w:rFonts w:ascii="Arial" w:hAnsi="Arial" w:cs="Arial"/>
          <w:lang w:eastAsia="de-DE"/>
        </w:rPr>
      </w:pPr>
      <w:r w:rsidRPr="00B22090">
        <w:rPr>
          <w:rFonts w:ascii="Arial" w:hAnsi="Arial" w:cs="Arial"/>
          <w:lang w:eastAsia="de-DE"/>
        </w:rPr>
        <w:t>Die SUZUKI MOTOR CORPORATION mit Sitz im japanischen Hamamatsu ist weltweit der zehntgrößte Automobilhersteller</w:t>
      </w:r>
      <w:r w:rsidRPr="00B22090">
        <w:rPr>
          <w:rFonts w:ascii="Arial" w:hAnsi="Arial" w:cs="Arial"/>
          <w:vertAlign w:val="superscript"/>
          <w:lang w:eastAsia="de-DE"/>
        </w:rPr>
        <w:t>*)</w:t>
      </w:r>
      <w:r w:rsidRPr="00B22090">
        <w:rPr>
          <w:rFonts w:ascii="Arial" w:hAnsi="Arial" w:cs="Arial"/>
          <w:lang w:eastAsia="de-DE"/>
        </w:rPr>
        <w:t xml:space="preserve"> sowie international führender Anbieter im Kleinwagen-Segment. Im Geschäftsjahr (04/2021 bis 03/2022) produzierte Suzuki mehr als 2,82 Millionen Autos und mehr als 1,49 Millionen Motorräder. Der Vertrieb erfolgt in 206 Länder. Derzeit arbeiten für den Konzern knapp 69.000 Mitarbeiterinnen und Mitarbeiter </w:t>
      </w:r>
      <w:r w:rsidRPr="00B22090">
        <w:rPr>
          <w:rFonts w:ascii="Arial" w:hAnsi="Arial" w:cs="Arial"/>
          <w:lang w:eastAsia="de-DE"/>
        </w:rPr>
        <w:br/>
        <w:t>(per 31.03.2021) - das ist ein neuer Beschäftigungsrekord. Um CO</w:t>
      </w:r>
      <w:r w:rsidRPr="00B22090">
        <w:rPr>
          <w:rFonts w:ascii="Arial" w:hAnsi="Arial" w:cs="Arial"/>
          <w:vertAlign w:val="subscript"/>
          <w:lang w:eastAsia="de-DE"/>
        </w:rPr>
        <w:t xml:space="preserve">2 </w:t>
      </w:r>
      <w:r w:rsidRPr="00B22090">
        <w:rPr>
          <w:rFonts w:ascii="Arial" w:hAnsi="Arial" w:cs="Arial"/>
          <w:lang w:eastAsia="de-DE"/>
        </w:rPr>
        <w:t>Neutralität zu erreichen, werden bis 2025 Elektrofahrzeuge eingeführt und die Hybrid Produktpalette wird weiter ausgebaut. Darüber hinaus ist das Unternehmen bestrebt, bis 2050 in der Produktion keine CO</w:t>
      </w:r>
      <w:r w:rsidRPr="00B22090">
        <w:rPr>
          <w:rFonts w:ascii="Arial" w:hAnsi="Arial" w:cs="Arial"/>
          <w:vertAlign w:val="subscript"/>
          <w:lang w:eastAsia="de-DE"/>
        </w:rPr>
        <w:t>2-</w:t>
      </w:r>
      <w:r w:rsidRPr="00B22090">
        <w:rPr>
          <w:rFonts w:ascii="Arial" w:hAnsi="Arial" w:cs="Arial"/>
          <w:lang w:eastAsia="de-DE"/>
        </w:rPr>
        <w:t>Emissionen mehr zu verursachen.</w:t>
      </w:r>
    </w:p>
    <w:p w14:paraId="4ADBE9DD" w14:textId="77777777" w:rsidR="00B22090" w:rsidRPr="00B22090" w:rsidRDefault="00B22090" w:rsidP="00B22090">
      <w:pPr>
        <w:spacing w:after="0"/>
        <w:rPr>
          <w:rFonts w:ascii="Arial" w:hAnsi="Arial" w:cs="Arial"/>
          <w:sz w:val="20"/>
          <w:szCs w:val="20"/>
          <w:lang w:eastAsia="de-DE"/>
        </w:rPr>
      </w:pPr>
      <w:r w:rsidRPr="00B22090">
        <w:rPr>
          <w:rFonts w:ascii="Arial" w:hAnsi="Arial" w:cs="Arial"/>
          <w:sz w:val="20"/>
          <w:szCs w:val="20"/>
          <w:vertAlign w:val="superscript"/>
          <w:lang w:eastAsia="de-DE"/>
        </w:rPr>
        <w:t xml:space="preserve">*) </w:t>
      </w:r>
      <w:r w:rsidRPr="00B22090">
        <w:rPr>
          <w:rFonts w:ascii="Arial" w:hAnsi="Arial" w:cs="Arial"/>
          <w:sz w:val="20"/>
          <w:szCs w:val="20"/>
          <w:lang w:eastAsia="de-DE"/>
        </w:rPr>
        <w:t>Quelle: Statista</w:t>
      </w:r>
    </w:p>
    <w:p w14:paraId="71A7AAC3" w14:textId="77777777" w:rsidR="00B22090" w:rsidRPr="00B22090" w:rsidRDefault="00B22090" w:rsidP="00B22090">
      <w:pPr>
        <w:spacing w:after="0"/>
        <w:rPr>
          <w:rFonts w:ascii="Arial" w:hAnsi="Arial" w:cs="Arial"/>
          <w:sz w:val="20"/>
          <w:szCs w:val="20"/>
          <w:lang w:eastAsia="de-DE"/>
        </w:rPr>
      </w:pPr>
    </w:p>
    <w:p w14:paraId="484EE5C3" w14:textId="77777777" w:rsidR="00B22090" w:rsidRPr="00B22090" w:rsidRDefault="00B22090" w:rsidP="00B22090">
      <w:pPr>
        <w:rPr>
          <w:rFonts w:ascii="Arial" w:hAnsi="Arial" w:cs="Arial"/>
          <w:lang w:eastAsia="de-DE"/>
        </w:rPr>
      </w:pPr>
      <w:r w:rsidRPr="00B22090">
        <w:rPr>
          <w:rFonts w:ascii="Arial" w:hAnsi="Arial" w:cs="Arial"/>
          <w:lang w:eastAsia="de-DE"/>
        </w:rPr>
        <w:t>Der Umsatz des japanischen Automobil- und Motorrad-Herstellers lag im Geschäftsjahr 2021/2022 bei 3.568,4 Milliarden Yen (27,88 Milliarden Euro**). Das Unternehmen erwirtschaftete einen Betriebsgewinn von 191,5 Milliarden Yen (1,5 Milliarden Euro**).</w:t>
      </w:r>
    </w:p>
    <w:p w14:paraId="15D14B79" w14:textId="77777777" w:rsidR="00B22090" w:rsidRPr="00B22090" w:rsidRDefault="00B22090" w:rsidP="00B22090">
      <w:pPr>
        <w:rPr>
          <w:rFonts w:ascii="Arial" w:hAnsi="Arial" w:cs="Arial"/>
          <w:lang w:eastAsia="de-DE"/>
        </w:rPr>
      </w:pPr>
      <w:r w:rsidRPr="00B22090">
        <w:rPr>
          <w:rFonts w:ascii="Arial" w:hAnsi="Arial" w:cs="Arial"/>
          <w:lang w:eastAsia="de-DE"/>
        </w:rPr>
        <w:t>Die weltweiten Verkäufe umfassten im Geschäftsjahr 2021/2022 mehr als 2,7 Millionen Automobile und mehr als 1,53 Millionen Motorräder. SUZUKI unterhält 27 Haupt-produktionsstätten in 18 Ländern, vor allem in Japan, Indien, China, Ungarn, Thailand, Indonesien, Brasilien.</w:t>
      </w:r>
    </w:p>
    <w:p w14:paraId="19492E70" w14:textId="77777777" w:rsidR="00B22090" w:rsidRPr="00B22090" w:rsidRDefault="00B22090" w:rsidP="00B22090">
      <w:pPr>
        <w:rPr>
          <w:rFonts w:ascii="Arial" w:hAnsi="Arial" w:cs="Arial"/>
          <w:lang w:eastAsia="de-DE"/>
        </w:rPr>
      </w:pPr>
      <w:r w:rsidRPr="00B22090">
        <w:rPr>
          <w:rFonts w:ascii="Arial" w:hAnsi="Arial" w:cs="Arial"/>
          <w:lang w:eastAsia="de-DE"/>
        </w:rPr>
        <w:t>Suzuki steht weltweit für die Markenattribute Begeisterung, Bodenständigkeit, Wertigkeit, Sportlichkeit und Teamgeist. Diese Werte manifestieren sich vor allem in innovativen, auf die Kundenbedürfnisse zugeschnittenen Produkte. Überzeugende Kernkompetenzen in den Bereichen Offroad und Allrad, basierend auf einer mehr als 100-jährigen Unternehmensgeschichte, bestätigen den Erfolg.</w:t>
      </w:r>
    </w:p>
    <w:p w14:paraId="27872B1F" w14:textId="77777777" w:rsidR="00B22090" w:rsidRPr="00B22090" w:rsidRDefault="00B22090" w:rsidP="00B22090">
      <w:pPr>
        <w:spacing w:after="0" w:line="240" w:lineRule="auto"/>
        <w:rPr>
          <w:rFonts w:cs="Arial"/>
          <w:sz w:val="20"/>
          <w:szCs w:val="20"/>
          <w:lang w:eastAsia="de-DE"/>
        </w:rPr>
      </w:pPr>
      <w:r w:rsidRPr="00B22090">
        <w:rPr>
          <w:rFonts w:cs="Arial"/>
          <w:sz w:val="20"/>
          <w:szCs w:val="20"/>
          <w:lang w:eastAsia="de-DE"/>
        </w:rPr>
        <w:t>** Die in Euro angegebenen Beträge für das Geschäftsjahr 2021/2022 wurden mit dem Wechselkurs von</w:t>
      </w:r>
    </w:p>
    <w:p w14:paraId="078E1317" w14:textId="77777777" w:rsidR="00B22090" w:rsidRPr="00B22090" w:rsidRDefault="00B22090" w:rsidP="00B22090">
      <w:pPr>
        <w:spacing w:after="0" w:line="240" w:lineRule="auto"/>
        <w:rPr>
          <w:rFonts w:ascii="Arial" w:hAnsi="Arial" w:cs="Arial"/>
          <w:sz w:val="20"/>
          <w:szCs w:val="20"/>
          <w:lang w:eastAsia="de-DE"/>
        </w:rPr>
      </w:pPr>
      <w:r w:rsidRPr="00B22090">
        <w:rPr>
          <w:rFonts w:cs="Arial"/>
          <w:sz w:val="20"/>
          <w:szCs w:val="20"/>
          <w:lang w:eastAsia="de-DE"/>
        </w:rPr>
        <w:t>128 Yen/Euro umgerechnet.</w:t>
      </w:r>
    </w:p>
    <w:p w14:paraId="559A935C" w14:textId="77777777" w:rsidR="00B22090" w:rsidRPr="00B22090" w:rsidRDefault="00B22090" w:rsidP="00B22090">
      <w:pPr>
        <w:pStyle w:val="SuzukiPresseParagraph"/>
        <w:spacing w:line="23" w:lineRule="atLeast"/>
        <w:jc w:val="both"/>
        <w:rPr>
          <w:rFonts w:cs="Arial"/>
          <w:color w:val="FF0000"/>
          <w:lang w:eastAsia="de-DE"/>
        </w:rPr>
      </w:pPr>
    </w:p>
    <w:p w14:paraId="26141474" w14:textId="77777777" w:rsidR="00B22090" w:rsidRPr="00B22090" w:rsidRDefault="00B22090" w:rsidP="00B22090">
      <w:pPr>
        <w:spacing w:after="0" w:line="23" w:lineRule="atLeast"/>
        <w:ind w:right="850"/>
        <w:jc w:val="both"/>
        <w:rPr>
          <w:rFonts w:ascii="Arial" w:hAnsi="Arial" w:cs="Arial"/>
          <w:b/>
          <w:lang w:eastAsia="ja-JP"/>
        </w:rPr>
      </w:pPr>
      <w:r w:rsidRPr="00B22090">
        <w:rPr>
          <w:rFonts w:ascii="Arial" w:hAnsi="Arial" w:cs="Arial"/>
          <w:b/>
        </w:rPr>
        <w:t>Pressekontakt:</w:t>
      </w:r>
    </w:p>
    <w:p w14:paraId="6B616C6C" w14:textId="77777777" w:rsidR="00B22090" w:rsidRPr="00B22090" w:rsidRDefault="00B22090" w:rsidP="00B22090">
      <w:pPr>
        <w:spacing w:after="0" w:line="23" w:lineRule="atLeast"/>
        <w:ind w:right="850"/>
        <w:jc w:val="both"/>
        <w:rPr>
          <w:rFonts w:ascii="Arial" w:hAnsi="Arial" w:cs="Arial"/>
        </w:rPr>
      </w:pPr>
      <w:r w:rsidRPr="00B22090">
        <w:rPr>
          <w:rFonts w:ascii="Arial" w:hAnsi="Arial" w:cs="Arial"/>
        </w:rPr>
        <w:t>SUZUKI AUSTRIA Automobil Handels Gesellschaft m.b.H.</w:t>
      </w:r>
    </w:p>
    <w:p w14:paraId="1389539D" w14:textId="77777777" w:rsidR="00B22090" w:rsidRPr="00B22090" w:rsidRDefault="00B22090" w:rsidP="00B22090">
      <w:pPr>
        <w:spacing w:after="0" w:line="23" w:lineRule="atLeast"/>
        <w:ind w:right="850"/>
        <w:jc w:val="both"/>
        <w:rPr>
          <w:rFonts w:ascii="Arial" w:hAnsi="Arial" w:cs="Arial"/>
          <w:lang w:val="en-US"/>
        </w:rPr>
      </w:pPr>
      <w:r w:rsidRPr="00B22090">
        <w:rPr>
          <w:rFonts w:ascii="Arial" w:hAnsi="Arial" w:cs="Arial"/>
          <w:lang w:val="en-US"/>
        </w:rPr>
        <w:t>Astrid PILLINGER</w:t>
      </w:r>
    </w:p>
    <w:p w14:paraId="16596290" w14:textId="77777777" w:rsidR="00B22090" w:rsidRPr="00B22090" w:rsidRDefault="00B22090" w:rsidP="00B22090">
      <w:pPr>
        <w:spacing w:after="0" w:line="23" w:lineRule="atLeast"/>
        <w:ind w:right="850"/>
        <w:jc w:val="both"/>
        <w:rPr>
          <w:rFonts w:ascii="Arial" w:hAnsi="Arial" w:cs="Arial"/>
          <w:lang w:val="en-US"/>
        </w:rPr>
      </w:pPr>
      <w:r w:rsidRPr="00B22090">
        <w:rPr>
          <w:rFonts w:ascii="Arial" w:hAnsi="Arial" w:cs="Arial"/>
          <w:lang w:val="en-US"/>
        </w:rPr>
        <w:t>Assistant Manager Management &amp; Press/PR</w:t>
      </w:r>
    </w:p>
    <w:p w14:paraId="7E26EE73" w14:textId="77777777" w:rsidR="00B22090" w:rsidRPr="00B22090" w:rsidRDefault="00B22090" w:rsidP="00B22090">
      <w:pPr>
        <w:spacing w:after="0" w:line="23" w:lineRule="atLeast"/>
        <w:ind w:right="850"/>
        <w:jc w:val="both"/>
        <w:rPr>
          <w:rFonts w:ascii="Arial" w:hAnsi="Arial" w:cs="Arial"/>
        </w:rPr>
      </w:pPr>
      <w:r w:rsidRPr="00B22090">
        <w:rPr>
          <w:rFonts w:ascii="Arial" w:hAnsi="Arial" w:cs="Arial"/>
        </w:rPr>
        <w:t>A-5020 Salzburg, Münchner Bundesstraße 160</w:t>
      </w:r>
    </w:p>
    <w:p w14:paraId="36969E33" w14:textId="77777777" w:rsidR="00B22090" w:rsidRPr="00B22090" w:rsidRDefault="00B22090" w:rsidP="00B22090">
      <w:pPr>
        <w:spacing w:after="0" w:line="23" w:lineRule="atLeast"/>
        <w:ind w:right="850"/>
        <w:jc w:val="both"/>
        <w:rPr>
          <w:rFonts w:ascii="Arial" w:hAnsi="Arial" w:cs="Arial"/>
        </w:rPr>
      </w:pPr>
      <w:r w:rsidRPr="00B22090">
        <w:rPr>
          <w:rFonts w:ascii="Arial" w:hAnsi="Arial" w:cs="Arial"/>
        </w:rPr>
        <w:t>Telefon: +43 (0)662 2155-111</w:t>
      </w:r>
    </w:p>
    <w:p w14:paraId="4B3FDE12" w14:textId="77777777" w:rsidR="00B22090" w:rsidRPr="00B22090" w:rsidRDefault="00B22090" w:rsidP="00B22090">
      <w:pPr>
        <w:spacing w:after="0" w:line="23" w:lineRule="atLeast"/>
        <w:ind w:right="850"/>
        <w:jc w:val="both"/>
        <w:rPr>
          <w:rFonts w:ascii="Arial" w:hAnsi="Arial" w:cs="Arial"/>
        </w:rPr>
      </w:pPr>
      <w:r w:rsidRPr="00B22090">
        <w:rPr>
          <w:rFonts w:ascii="Arial" w:hAnsi="Arial" w:cs="Arial"/>
        </w:rPr>
        <w:t xml:space="preserve">Mobil: +43 (0)664 83 21 727 </w:t>
      </w:r>
    </w:p>
    <w:p w14:paraId="6C3746AE" w14:textId="77777777" w:rsidR="00B22090" w:rsidRPr="00B22090" w:rsidRDefault="00B22090" w:rsidP="00B22090">
      <w:pPr>
        <w:spacing w:after="0" w:line="23" w:lineRule="atLeast"/>
        <w:ind w:right="850"/>
        <w:jc w:val="both"/>
        <w:rPr>
          <w:rFonts w:ascii="Arial" w:hAnsi="Arial" w:cs="Arial"/>
        </w:rPr>
      </w:pPr>
      <w:r w:rsidRPr="00B22090">
        <w:rPr>
          <w:rFonts w:ascii="Arial" w:hAnsi="Arial" w:cs="Arial"/>
        </w:rPr>
        <w:t>Fax: +43 (0)662 2155-900</w:t>
      </w:r>
    </w:p>
    <w:p w14:paraId="1F9F81DD" w14:textId="77777777" w:rsidR="00B22090" w:rsidRPr="00B22090" w:rsidRDefault="00B22090" w:rsidP="00B22090">
      <w:pPr>
        <w:spacing w:after="0" w:line="23" w:lineRule="atLeast"/>
        <w:ind w:right="850"/>
        <w:rPr>
          <w:rStyle w:val="Hyperlink"/>
        </w:rPr>
      </w:pPr>
      <w:r w:rsidRPr="00B22090">
        <w:rPr>
          <w:rFonts w:ascii="Arial" w:hAnsi="Arial" w:cs="Arial"/>
        </w:rPr>
        <w:t xml:space="preserve">E-Mail: </w:t>
      </w:r>
      <w:hyperlink r:id="rId9" w:history="1">
        <w:r w:rsidRPr="00B22090">
          <w:rPr>
            <w:rStyle w:val="Hyperlink"/>
            <w:rFonts w:ascii="Arial" w:hAnsi="Arial" w:cs="Arial"/>
          </w:rPr>
          <w:t>a.pillinger@suzuki.at</w:t>
        </w:r>
      </w:hyperlink>
    </w:p>
    <w:p w14:paraId="4545D07B" w14:textId="77777777" w:rsidR="00B22090" w:rsidRPr="00B22090" w:rsidRDefault="005E5092" w:rsidP="00B22090">
      <w:pPr>
        <w:spacing w:after="0" w:line="23" w:lineRule="atLeast"/>
        <w:ind w:right="850"/>
        <w:rPr>
          <w:rStyle w:val="Hyperlink"/>
          <w:rFonts w:ascii="Arial" w:hAnsi="Arial" w:cs="Arial"/>
        </w:rPr>
      </w:pPr>
      <w:hyperlink r:id="rId10" w:history="1">
        <w:r w:rsidR="00B22090" w:rsidRPr="00B22090">
          <w:rPr>
            <w:rStyle w:val="Hyperlink"/>
            <w:rFonts w:ascii="Arial" w:hAnsi="Arial" w:cs="Arial"/>
          </w:rPr>
          <w:t>www.suzuki.at</w:t>
        </w:r>
      </w:hyperlink>
    </w:p>
    <w:p w14:paraId="2BC7EDE9" w14:textId="3354A3D9" w:rsidR="005B7335" w:rsidRPr="00B22090" w:rsidRDefault="005E5092" w:rsidP="00B22090">
      <w:pPr>
        <w:spacing w:after="0" w:line="23" w:lineRule="atLeast"/>
        <w:ind w:right="850"/>
      </w:pPr>
      <w:hyperlink r:id="rId11" w:history="1">
        <w:r w:rsidR="00B22090" w:rsidRPr="00B22090">
          <w:rPr>
            <w:rStyle w:val="Hyperlink"/>
            <w:rFonts w:ascii="Arial" w:hAnsi="Arial" w:cs="Arial"/>
          </w:rPr>
          <w:t>www.globalsuzuki.com</w:t>
        </w:r>
      </w:hyperlink>
    </w:p>
    <w:sectPr w:rsidR="005B7335" w:rsidRPr="00B22090" w:rsidSect="007A0DD6">
      <w:headerReference w:type="default" r:id="rId12"/>
      <w:footerReference w:type="default" r:id="rId13"/>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CE1C9" w14:textId="77777777" w:rsidR="00F935FC" w:rsidRDefault="00F935FC" w:rsidP="006E3322">
      <w:pPr>
        <w:spacing w:after="0" w:line="240" w:lineRule="auto"/>
      </w:pPr>
      <w:r>
        <w:separator/>
      </w:r>
    </w:p>
  </w:endnote>
  <w:endnote w:type="continuationSeparator" w:id="0">
    <w:p w14:paraId="30AFE3A1" w14:textId="77777777" w:rsidR="00F935FC" w:rsidRDefault="00F935FC" w:rsidP="006E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GPGothicM">
    <w:altName w:val="MS Gothic"/>
    <w:charset w:val="80"/>
    <w:family w:val="moder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Headline">
    <w:panose1 w:val="02000506040000020004"/>
    <w:charset w:val="00"/>
    <w:family w:val="modern"/>
    <w:notTrueType/>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uzukiPRORegular">
    <w:panose1 w:val="020B0506040000020004"/>
    <w:charset w:val="00"/>
    <w:family w:val="swiss"/>
    <w:pitch w:val="variable"/>
    <w:sig w:usb0="A00002EF" w:usb1="5000207B" w:usb2="00000000" w:usb3="00000000" w:csb0="0000019F" w:csb1="00000000"/>
  </w:font>
  <w:font w:name="Times">
    <w:panose1 w:val="02020603050405020304"/>
    <w:charset w:val="00"/>
    <w:family w:val="roman"/>
    <w:pitch w:val="variable"/>
    <w:sig w:usb0="E0002EFF" w:usb1="C000785B" w:usb2="00000009" w:usb3="00000000" w:csb0="000001FF" w:csb1="00000000"/>
  </w:font>
  <w:font w:name="SuzukiPROBold">
    <w:panose1 w:val="020B0503050000020004"/>
    <w:charset w:val="00"/>
    <w:family w:val="swiss"/>
    <w:pitch w:val="variable"/>
    <w:sig w:usb0="A00002EF" w:usb1="5000207B" w:usb2="00000000" w:usb3="00000000" w:csb0="0000019F" w:csb1="00000000"/>
  </w:font>
  <w:font w:name="SuzukiPROHeadline">
    <w:panose1 w:val="020B0806050000020004"/>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B1DB" w14:textId="77777777" w:rsidR="003558F1" w:rsidRPr="003558F1" w:rsidRDefault="003558F1" w:rsidP="003558F1">
    <w:pPr>
      <w:pStyle w:val="Fuzeile"/>
      <w:jc w:val="right"/>
      <w:rPr>
        <w:rFonts w:ascii="Arial" w:hAnsi="Arial" w:cs="Arial"/>
        <w:sz w:val="18"/>
        <w:szCs w:val="18"/>
      </w:rPr>
    </w:pPr>
    <w:r w:rsidRPr="003558F1">
      <w:rPr>
        <w:rFonts w:ascii="Arial" w:hAnsi="Arial" w:cs="Arial"/>
        <w:sz w:val="18"/>
        <w:szCs w:val="18"/>
      </w:rPr>
      <w:t xml:space="preserve">Seite </w:t>
    </w:r>
    <w:r w:rsidRPr="003558F1">
      <w:rPr>
        <w:rFonts w:ascii="Arial" w:hAnsi="Arial" w:cs="Arial"/>
        <w:sz w:val="18"/>
        <w:szCs w:val="18"/>
      </w:rPr>
      <w:fldChar w:fldCharType="begin"/>
    </w:r>
    <w:r w:rsidRPr="003558F1">
      <w:rPr>
        <w:rFonts w:ascii="Arial" w:hAnsi="Arial" w:cs="Arial"/>
        <w:sz w:val="18"/>
        <w:szCs w:val="18"/>
      </w:rPr>
      <w:instrText>PAGE   \* MERGEFORMAT</w:instrText>
    </w:r>
    <w:r w:rsidRPr="003558F1">
      <w:rPr>
        <w:rFonts w:ascii="Arial" w:hAnsi="Arial" w:cs="Arial"/>
        <w:sz w:val="18"/>
        <w:szCs w:val="18"/>
      </w:rPr>
      <w:fldChar w:fldCharType="separate"/>
    </w:r>
    <w:r w:rsidR="00965254" w:rsidRPr="00965254">
      <w:rPr>
        <w:rFonts w:ascii="Arial" w:hAnsi="Arial" w:cs="Arial"/>
        <w:noProof/>
        <w:sz w:val="18"/>
        <w:szCs w:val="18"/>
        <w:lang w:val="de-DE"/>
      </w:rPr>
      <w:t>4</w:t>
    </w:r>
    <w:r w:rsidRPr="003558F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053BB" w14:textId="77777777" w:rsidR="00F935FC" w:rsidRDefault="00F935FC" w:rsidP="006E3322">
      <w:pPr>
        <w:spacing w:after="0" w:line="240" w:lineRule="auto"/>
      </w:pPr>
      <w:r>
        <w:separator/>
      </w:r>
    </w:p>
  </w:footnote>
  <w:footnote w:type="continuationSeparator" w:id="0">
    <w:p w14:paraId="75FEF319" w14:textId="77777777" w:rsidR="00F935FC" w:rsidRDefault="00F935FC" w:rsidP="006E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1E070" w14:textId="77777777" w:rsidR="006E3322" w:rsidRDefault="006E3322" w:rsidP="006F52E0">
    <w:pPr>
      <w:pStyle w:val="Kopfzeile"/>
      <w:tabs>
        <w:tab w:val="clear" w:pos="4536"/>
      </w:tabs>
      <w:jc w:val="right"/>
    </w:pPr>
    <w:r w:rsidRPr="00482E74">
      <w:rPr>
        <w:rFonts w:ascii="SuzukiPROHeadline" w:hAnsi="SuzukiPROHeadline"/>
        <w:sz w:val="32"/>
        <w:szCs w:val="32"/>
      </w:rPr>
      <w:t>P</w:t>
    </w:r>
    <w:r w:rsidR="003B15E4">
      <w:rPr>
        <w:rFonts w:ascii="SuzukiPROHeadline" w:hAnsi="SuzukiPROHeadline"/>
        <w:sz w:val="32"/>
        <w:szCs w:val="32"/>
      </w:rPr>
      <w:t xml:space="preserve"> R E S S E M I T T E I L U N G</w:t>
    </w:r>
    <w:r w:rsidR="006F52E0">
      <w:rPr>
        <w:noProof/>
        <w:lang w:val="de-DE" w:eastAsia="de-DE"/>
      </w:rPr>
      <w:tab/>
    </w:r>
    <w:r w:rsidR="005D21DA">
      <w:rPr>
        <w:noProof/>
      </w:rPr>
      <w:drawing>
        <wp:inline distT="0" distB="0" distL="0" distR="0" wp14:anchorId="5EADE686" wp14:editId="50719758">
          <wp:extent cx="809625" cy="542925"/>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0F88"/>
    <w:multiLevelType w:val="hybridMultilevel"/>
    <w:tmpl w:val="15AE1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570A76"/>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 w15:restartNumberingAfterBreak="0">
    <w:nsid w:val="177A5208"/>
    <w:multiLevelType w:val="hybridMultilevel"/>
    <w:tmpl w:val="856643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E97E4C"/>
    <w:multiLevelType w:val="hybridMultilevel"/>
    <w:tmpl w:val="C78E0C0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7AF2C40"/>
    <w:multiLevelType w:val="hybridMultilevel"/>
    <w:tmpl w:val="CE648278"/>
    <w:lvl w:ilvl="0" w:tplc="146CBBB6">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 w15:restartNumberingAfterBreak="0">
    <w:nsid w:val="27C561C2"/>
    <w:multiLevelType w:val="hybridMultilevel"/>
    <w:tmpl w:val="552A9556"/>
    <w:lvl w:ilvl="0" w:tplc="0C070001">
      <w:start w:val="1"/>
      <w:numFmt w:val="bullet"/>
      <w:lvlText w:val=""/>
      <w:lvlJc w:val="left"/>
      <w:pPr>
        <w:ind w:left="2160" w:hanging="360"/>
      </w:pPr>
      <w:rPr>
        <w:rFonts w:ascii="Symbol" w:hAnsi="Symbol"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6" w15:restartNumberingAfterBreak="0">
    <w:nsid w:val="326210F8"/>
    <w:multiLevelType w:val="hybridMultilevel"/>
    <w:tmpl w:val="CE345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B944CDB"/>
    <w:multiLevelType w:val="hybridMultilevel"/>
    <w:tmpl w:val="73761A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12200DD"/>
    <w:multiLevelType w:val="hybridMultilevel"/>
    <w:tmpl w:val="AA9E1A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44266DB"/>
    <w:multiLevelType w:val="hybridMultilevel"/>
    <w:tmpl w:val="4F2E17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51C76FA"/>
    <w:multiLevelType w:val="hybridMultilevel"/>
    <w:tmpl w:val="568A60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C0D4143"/>
    <w:multiLevelType w:val="hybridMultilevel"/>
    <w:tmpl w:val="F6BC2B0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2" w15:restartNumberingAfterBreak="0">
    <w:nsid w:val="50B20561"/>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3" w15:restartNumberingAfterBreak="0">
    <w:nsid w:val="619B3E1C"/>
    <w:multiLevelType w:val="hybridMultilevel"/>
    <w:tmpl w:val="0EBA51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5B479BD"/>
    <w:multiLevelType w:val="hybridMultilevel"/>
    <w:tmpl w:val="1672861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00378EA"/>
    <w:multiLevelType w:val="hybridMultilevel"/>
    <w:tmpl w:val="ED7AE4B4"/>
    <w:lvl w:ilvl="0" w:tplc="0C07000F">
      <w:start w:val="1"/>
      <w:numFmt w:val="decimal"/>
      <w:lvlText w:val="%1."/>
      <w:lvlJc w:val="left"/>
      <w:pPr>
        <w:ind w:left="1364" w:hanging="360"/>
      </w:pPr>
    </w:lvl>
    <w:lvl w:ilvl="1" w:tplc="0C070019" w:tentative="1">
      <w:start w:val="1"/>
      <w:numFmt w:val="lowerLetter"/>
      <w:lvlText w:val="%2."/>
      <w:lvlJc w:val="left"/>
      <w:pPr>
        <w:ind w:left="2084" w:hanging="360"/>
      </w:pPr>
    </w:lvl>
    <w:lvl w:ilvl="2" w:tplc="0C07001B" w:tentative="1">
      <w:start w:val="1"/>
      <w:numFmt w:val="lowerRoman"/>
      <w:lvlText w:val="%3."/>
      <w:lvlJc w:val="right"/>
      <w:pPr>
        <w:ind w:left="2804" w:hanging="180"/>
      </w:pPr>
    </w:lvl>
    <w:lvl w:ilvl="3" w:tplc="0C07000F" w:tentative="1">
      <w:start w:val="1"/>
      <w:numFmt w:val="decimal"/>
      <w:lvlText w:val="%4."/>
      <w:lvlJc w:val="left"/>
      <w:pPr>
        <w:ind w:left="3524" w:hanging="360"/>
      </w:pPr>
    </w:lvl>
    <w:lvl w:ilvl="4" w:tplc="0C070019" w:tentative="1">
      <w:start w:val="1"/>
      <w:numFmt w:val="lowerLetter"/>
      <w:lvlText w:val="%5."/>
      <w:lvlJc w:val="left"/>
      <w:pPr>
        <w:ind w:left="4244" w:hanging="360"/>
      </w:pPr>
    </w:lvl>
    <w:lvl w:ilvl="5" w:tplc="0C07001B" w:tentative="1">
      <w:start w:val="1"/>
      <w:numFmt w:val="lowerRoman"/>
      <w:lvlText w:val="%6."/>
      <w:lvlJc w:val="right"/>
      <w:pPr>
        <w:ind w:left="4964" w:hanging="180"/>
      </w:pPr>
    </w:lvl>
    <w:lvl w:ilvl="6" w:tplc="0C07000F" w:tentative="1">
      <w:start w:val="1"/>
      <w:numFmt w:val="decimal"/>
      <w:lvlText w:val="%7."/>
      <w:lvlJc w:val="left"/>
      <w:pPr>
        <w:ind w:left="5684" w:hanging="360"/>
      </w:pPr>
    </w:lvl>
    <w:lvl w:ilvl="7" w:tplc="0C070019" w:tentative="1">
      <w:start w:val="1"/>
      <w:numFmt w:val="lowerLetter"/>
      <w:lvlText w:val="%8."/>
      <w:lvlJc w:val="left"/>
      <w:pPr>
        <w:ind w:left="6404" w:hanging="360"/>
      </w:pPr>
    </w:lvl>
    <w:lvl w:ilvl="8" w:tplc="0C07001B" w:tentative="1">
      <w:start w:val="1"/>
      <w:numFmt w:val="lowerRoman"/>
      <w:lvlText w:val="%9."/>
      <w:lvlJc w:val="right"/>
      <w:pPr>
        <w:ind w:left="7124" w:hanging="180"/>
      </w:pPr>
    </w:lvl>
  </w:abstractNum>
  <w:abstractNum w:abstractNumId="16" w15:restartNumberingAfterBreak="0">
    <w:nsid w:val="71C432A3"/>
    <w:multiLevelType w:val="hybridMultilevel"/>
    <w:tmpl w:val="EA4E3AAA"/>
    <w:lvl w:ilvl="0" w:tplc="8CB8157A">
      <w:start w:val="1"/>
      <w:numFmt w:val="decimal"/>
      <w:lvlText w:val="%1."/>
      <w:lvlJc w:val="left"/>
      <w:pPr>
        <w:tabs>
          <w:tab w:val="num" w:pos="644"/>
        </w:tabs>
        <w:ind w:left="644" w:hanging="360"/>
      </w:pPr>
      <w:rPr>
        <w:b/>
      </w:rPr>
    </w:lvl>
    <w:lvl w:ilvl="1" w:tplc="0409000B">
      <w:start w:val="1"/>
      <w:numFmt w:val="bullet"/>
      <w:lvlText w:val=""/>
      <w:lvlJc w:val="left"/>
      <w:pPr>
        <w:tabs>
          <w:tab w:val="num" w:pos="1124"/>
        </w:tabs>
        <w:ind w:left="1124" w:hanging="420"/>
      </w:pPr>
      <w:rPr>
        <w:rFonts w:ascii="Wingdings" w:hAnsi="Wingdings" w:hint="default"/>
      </w:rPr>
    </w:lvl>
    <w:lvl w:ilvl="2" w:tplc="04090001">
      <w:start w:val="1"/>
      <w:numFmt w:val="bullet"/>
      <w:lvlText w:val=""/>
      <w:lvlJc w:val="left"/>
      <w:pPr>
        <w:tabs>
          <w:tab w:val="num" w:pos="1544"/>
        </w:tabs>
        <w:ind w:left="1544" w:hanging="420"/>
      </w:pPr>
      <w:rPr>
        <w:rFonts w:ascii="Wingdings" w:hAnsi="Wingdings" w:hint="default"/>
      </w:rPr>
    </w:lvl>
    <w:lvl w:ilvl="3" w:tplc="B282ADF0">
      <w:numFmt w:val="bullet"/>
      <w:lvlText w:val="・"/>
      <w:lvlJc w:val="left"/>
      <w:pPr>
        <w:tabs>
          <w:tab w:val="num" w:pos="1904"/>
        </w:tabs>
        <w:ind w:left="1904" w:hanging="360"/>
      </w:pPr>
      <w:rPr>
        <w:rFonts w:ascii="HGPGothicM" w:eastAsia="HGPGothicM" w:hAnsi="Century" w:cs="Times New Roman" w:hint="eastAsia"/>
        <w:b/>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73FD749A"/>
    <w:multiLevelType w:val="hybridMultilevel"/>
    <w:tmpl w:val="ECB0D9A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8" w15:restartNumberingAfterBreak="0">
    <w:nsid w:val="75020E23"/>
    <w:multiLevelType w:val="hybridMultilevel"/>
    <w:tmpl w:val="4D7020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AF556AF"/>
    <w:multiLevelType w:val="hybridMultilevel"/>
    <w:tmpl w:val="C2281F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D9C193B"/>
    <w:multiLevelType w:val="hybridMultilevel"/>
    <w:tmpl w:val="4176D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E3A48F9"/>
    <w:multiLevelType w:val="multilevel"/>
    <w:tmpl w:val="64C2D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F4A08C6"/>
    <w:multiLevelType w:val="multilevel"/>
    <w:tmpl w:val="7E24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9509339">
    <w:abstractNumId w:val="19"/>
  </w:num>
  <w:num w:numId="2" w16cid:durableId="1045375482">
    <w:abstractNumId w:val="16"/>
  </w:num>
  <w:num w:numId="3" w16cid:durableId="1081105357">
    <w:abstractNumId w:val="0"/>
  </w:num>
  <w:num w:numId="4" w16cid:durableId="2009483931">
    <w:abstractNumId w:val="5"/>
  </w:num>
  <w:num w:numId="5" w16cid:durableId="1129321068">
    <w:abstractNumId w:val="15"/>
  </w:num>
  <w:num w:numId="6" w16cid:durableId="69086046">
    <w:abstractNumId w:val="13"/>
  </w:num>
  <w:num w:numId="7" w16cid:durableId="1069965970">
    <w:abstractNumId w:val="10"/>
  </w:num>
  <w:num w:numId="8" w16cid:durableId="1594513892">
    <w:abstractNumId w:val="8"/>
  </w:num>
  <w:num w:numId="9" w16cid:durableId="277227660">
    <w:abstractNumId w:val="9"/>
  </w:num>
  <w:num w:numId="10" w16cid:durableId="724792382">
    <w:abstractNumId w:val="20"/>
  </w:num>
  <w:num w:numId="11" w16cid:durableId="1052538440">
    <w:abstractNumId w:val="18"/>
  </w:num>
  <w:num w:numId="12" w16cid:durableId="1929921275">
    <w:abstractNumId w:val="22"/>
  </w:num>
  <w:num w:numId="13" w16cid:durableId="1473408291">
    <w:abstractNumId w:val="17"/>
  </w:num>
  <w:num w:numId="14" w16cid:durableId="1390349023">
    <w:abstractNumId w:val="11"/>
  </w:num>
  <w:num w:numId="15" w16cid:durableId="2057002392">
    <w:abstractNumId w:val="6"/>
  </w:num>
  <w:num w:numId="16" w16cid:durableId="1662537727">
    <w:abstractNumId w:val="0"/>
  </w:num>
  <w:num w:numId="17" w16cid:durableId="1312061747">
    <w:abstractNumId w:val="21"/>
  </w:num>
  <w:num w:numId="18" w16cid:durableId="1206989864">
    <w:abstractNumId w:val="2"/>
  </w:num>
  <w:num w:numId="19" w16cid:durableId="9143172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4908595">
    <w:abstractNumId w:val="12"/>
  </w:num>
  <w:num w:numId="21" w16cid:durableId="319509460">
    <w:abstractNumId w:val="1"/>
  </w:num>
  <w:num w:numId="22" w16cid:durableId="1994987751">
    <w:abstractNumId w:val="3"/>
  </w:num>
  <w:num w:numId="23" w16cid:durableId="1358576366">
    <w:abstractNumId w:val="7"/>
  </w:num>
  <w:num w:numId="24" w16cid:durableId="1286699149">
    <w:abstractNumId w:val="4"/>
  </w:num>
  <w:num w:numId="25" w16cid:durableId="3771703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22"/>
    <w:rsid w:val="000029EF"/>
    <w:rsid w:val="00010FF8"/>
    <w:rsid w:val="000110BE"/>
    <w:rsid w:val="00013955"/>
    <w:rsid w:val="0001608F"/>
    <w:rsid w:val="000162CE"/>
    <w:rsid w:val="00016619"/>
    <w:rsid w:val="0002077A"/>
    <w:rsid w:val="00020EE3"/>
    <w:rsid w:val="000210DD"/>
    <w:rsid w:val="00021E58"/>
    <w:rsid w:val="0002238B"/>
    <w:rsid w:val="000232FA"/>
    <w:rsid w:val="00023A2C"/>
    <w:rsid w:val="00027731"/>
    <w:rsid w:val="0003377F"/>
    <w:rsid w:val="000359F0"/>
    <w:rsid w:val="000365E9"/>
    <w:rsid w:val="0004011A"/>
    <w:rsid w:val="00045484"/>
    <w:rsid w:val="00050DC6"/>
    <w:rsid w:val="000537B4"/>
    <w:rsid w:val="000566DE"/>
    <w:rsid w:val="00057741"/>
    <w:rsid w:val="00060966"/>
    <w:rsid w:val="00061C43"/>
    <w:rsid w:val="00063BBB"/>
    <w:rsid w:val="0006773F"/>
    <w:rsid w:val="00067E97"/>
    <w:rsid w:val="00070DD3"/>
    <w:rsid w:val="0007330D"/>
    <w:rsid w:val="00075476"/>
    <w:rsid w:val="00080D95"/>
    <w:rsid w:val="00081FA0"/>
    <w:rsid w:val="000843AF"/>
    <w:rsid w:val="000845DD"/>
    <w:rsid w:val="00084864"/>
    <w:rsid w:val="000866DB"/>
    <w:rsid w:val="00096933"/>
    <w:rsid w:val="00096992"/>
    <w:rsid w:val="000972E3"/>
    <w:rsid w:val="000A179B"/>
    <w:rsid w:val="000A5622"/>
    <w:rsid w:val="000A7A20"/>
    <w:rsid w:val="000B1E9D"/>
    <w:rsid w:val="000B2298"/>
    <w:rsid w:val="000B6460"/>
    <w:rsid w:val="000C021D"/>
    <w:rsid w:val="000C0D0A"/>
    <w:rsid w:val="000C294D"/>
    <w:rsid w:val="000C3B66"/>
    <w:rsid w:val="000C5593"/>
    <w:rsid w:val="000C6DEC"/>
    <w:rsid w:val="000D084E"/>
    <w:rsid w:val="000D365A"/>
    <w:rsid w:val="000D466D"/>
    <w:rsid w:val="000D4FE1"/>
    <w:rsid w:val="000D7CF3"/>
    <w:rsid w:val="000D7F45"/>
    <w:rsid w:val="000E0B63"/>
    <w:rsid w:val="000E13CC"/>
    <w:rsid w:val="000E146F"/>
    <w:rsid w:val="000E3409"/>
    <w:rsid w:val="000E3E6B"/>
    <w:rsid w:val="000E4FD6"/>
    <w:rsid w:val="000E5B8E"/>
    <w:rsid w:val="000E5CF9"/>
    <w:rsid w:val="000E7A83"/>
    <w:rsid w:val="000F0B86"/>
    <w:rsid w:val="000F392A"/>
    <w:rsid w:val="000F46C2"/>
    <w:rsid w:val="000F4FAE"/>
    <w:rsid w:val="000F5303"/>
    <w:rsid w:val="000F70E1"/>
    <w:rsid w:val="001010E0"/>
    <w:rsid w:val="00103258"/>
    <w:rsid w:val="00103906"/>
    <w:rsid w:val="00105AC5"/>
    <w:rsid w:val="001060BF"/>
    <w:rsid w:val="00114B20"/>
    <w:rsid w:val="00121A76"/>
    <w:rsid w:val="00121BB2"/>
    <w:rsid w:val="00121C4D"/>
    <w:rsid w:val="001228E7"/>
    <w:rsid w:val="00126DE6"/>
    <w:rsid w:val="0012715B"/>
    <w:rsid w:val="001272C6"/>
    <w:rsid w:val="00131E51"/>
    <w:rsid w:val="0013479B"/>
    <w:rsid w:val="00134DF1"/>
    <w:rsid w:val="001369C9"/>
    <w:rsid w:val="001404F3"/>
    <w:rsid w:val="00141B2C"/>
    <w:rsid w:val="001449CD"/>
    <w:rsid w:val="00151AE6"/>
    <w:rsid w:val="00152D3D"/>
    <w:rsid w:val="00152F77"/>
    <w:rsid w:val="00153971"/>
    <w:rsid w:val="00154D64"/>
    <w:rsid w:val="00161017"/>
    <w:rsid w:val="001662D9"/>
    <w:rsid w:val="00166A99"/>
    <w:rsid w:val="001672B8"/>
    <w:rsid w:val="00167527"/>
    <w:rsid w:val="001701A9"/>
    <w:rsid w:val="00171C7F"/>
    <w:rsid w:val="00173E3F"/>
    <w:rsid w:val="001763B6"/>
    <w:rsid w:val="0018036F"/>
    <w:rsid w:val="0018081E"/>
    <w:rsid w:val="001809A1"/>
    <w:rsid w:val="00180D92"/>
    <w:rsid w:val="001814E5"/>
    <w:rsid w:val="00183FDA"/>
    <w:rsid w:val="00185326"/>
    <w:rsid w:val="001854A7"/>
    <w:rsid w:val="00185664"/>
    <w:rsid w:val="00186BA3"/>
    <w:rsid w:val="00186D3D"/>
    <w:rsid w:val="00187793"/>
    <w:rsid w:val="00187C44"/>
    <w:rsid w:val="001912E7"/>
    <w:rsid w:val="001922E7"/>
    <w:rsid w:val="0019518E"/>
    <w:rsid w:val="00196B86"/>
    <w:rsid w:val="00196C01"/>
    <w:rsid w:val="001A185A"/>
    <w:rsid w:val="001A24FD"/>
    <w:rsid w:val="001A3071"/>
    <w:rsid w:val="001A37A4"/>
    <w:rsid w:val="001A3D8D"/>
    <w:rsid w:val="001B25A3"/>
    <w:rsid w:val="001B6F3E"/>
    <w:rsid w:val="001C2820"/>
    <w:rsid w:val="001C3F07"/>
    <w:rsid w:val="001C56D6"/>
    <w:rsid w:val="001C78B1"/>
    <w:rsid w:val="001D34A0"/>
    <w:rsid w:val="001D3D4B"/>
    <w:rsid w:val="001D42DC"/>
    <w:rsid w:val="001D4E99"/>
    <w:rsid w:val="001D69F6"/>
    <w:rsid w:val="001D7520"/>
    <w:rsid w:val="001E4323"/>
    <w:rsid w:val="001E5675"/>
    <w:rsid w:val="001E576A"/>
    <w:rsid w:val="001F0DEC"/>
    <w:rsid w:val="001F233F"/>
    <w:rsid w:val="001F23FD"/>
    <w:rsid w:val="001F3636"/>
    <w:rsid w:val="001F36E3"/>
    <w:rsid w:val="001F63DF"/>
    <w:rsid w:val="001F6BB4"/>
    <w:rsid w:val="0020365F"/>
    <w:rsid w:val="0021026F"/>
    <w:rsid w:val="0021157D"/>
    <w:rsid w:val="002139F1"/>
    <w:rsid w:val="00216762"/>
    <w:rsid w:val="00216A4E"/>
    <w:rsid w:val="00221960"/>
    <w:rsid w:val="0022243B"/>
    <w:rsid w:val="00222D6A"/>
    <w:rsid w:val="00223039"/>
    <w:rsid w:val="00223973"/>
    <w:rsid w:val="00223B70"/>
    <w:rsid w:val="00223B7D"/>
    <w:rsid w:val="00223BB5"/>
    <w:rsid w:val="00224641"/>
    <w:rsid w:val="0022651E"/>
    <w:rsid w:val="00231941"/>
    <w:rsid w:val="0023209F"/>
    <w:rsid w:val="00233535"/>
    <w:rsid w:val="002401BA"/>
    <w:rsid w:val="00240963"/>
    <w:rsid w:val="0024237B"/>
    <w:rsid w:val="002436AF"/>
    <w:rsid w:val="00244345"/>
    <w:rsid w:val="00246B4F"/>
    <w:rsid w:val="0024794D"/>
    <w:rsid w:val="0025028F"/>
    <w:rsid w:val="00252BED"/>
    <w:rsid w:val="00253139"/>
    <w:rsid w:val="002544F7"/>
    <w:rsid w:val="0025571E"/>
    <w:rsid w:val="0025589F"/>
    <w:rsid w:val="00257912"/>
    <w:rsid w:val="00261A15"/>
    <w:rsid w:val="00262A25"/>
    <w:rsid w:val="0027076F"/>
    <w:rsid w:val="00270A05"/>
    <w:rsid w:val="00273996"/>
    <w:rsid w:val="00274EC7"/>
    <w:rsid w:val="0028014E"/>
    <w:rsid w:val="0028099E"/>
    <w:rsid w:val="002823CE"/>
    <w:rsid w:val="00282C25"/>
    <w:rsid w:val="002860B7"/>
    <w:rsid w:val="00287059"/>
    <w:rsid w:val="00296F4D"/>
    <w:rsid w:val="002A1450"/>
    <w:rsid w:val="002A3F09"/>
    <w:rsid w:val="002A61DC"/>
    <w:rsid w:val="002A6B3D"/>
    <w:rsid w:val="002A6D0B"/>
    <w:rsid w:val="002B1CB3"/>
    <w:rsid w:val="002B6F57"/>
    <w:rsid w:val="002B7F7B"/>
    <w:rsid w:val="002C0EB3"/>
    <w:rsid w:val="002C11CA"/>
    <w:rsid w:val="002C58B0"/>
    <w:rsid w:val="002D0323"/>
    <w:rsid w:val="002D24CA"/>
    <w:rsid w:val="002D6431"/>
    <w:rsid w:val="002E295F"/>
    <w:rsid w:val="002E39C1"/>
    <w:rsid w:val="002E3F98"/>
    <w:rsid w:val="002E60A9"/>
    <w:rsid w:val="002E78C5"/>
    <w:rsid w:val="002E7C6D"/>
    <w:rsid w:val="002F7D36"/>
    <w:rsid w:val="00300532"/>
    <w:rsid w:val="00300738"/>
    <w:rsid w:val="00306EC7"/>
    <w:rsid w:val="0031129A"/>
    <w:rsid w:val="003117EC"/>
    <w:rsid w:val="003120D7"/>
    <w:rsid w:val="003129FB"/>
    <w:rsid w:val="003175BE"/>
    <w:rsid w:val="003179DB"/>
    <w:rsid w:val="0032172E"/>
    <w:rsid w:val="0032270E"/>
    <w:rsid w:val="0032394D"/>
    <w:rsid w:val="00323B99"/>
    <w:rsid w:val="003248BC"/>
    <w:rsid w:val="003272EA"/>
    <w:rsid w:val="00330231"/>
    <w:rsid w:val="00333CC7"/>
    <w:rsid w:val="0033408D"/>
    <w:rsid w:val="003342A7"/>
    <w:rsid w:val="003346AD"/>
    <w:rsid w:val="00335398"/>
    <w:rsid w:val="00341CD6"/>
    <w:rsid w:val="00341F59"/>
    <w:rsid w:val="003423C5"/>
    <w:rsid w:val="00342E65"/>
    <w:rsid w:val="003440A1"/>
    <w:rsid w:val="00345E63"/>
    <w:rsid w:val="00353048"/>
    <w:rsid w:val="0035558C"/>
    <w:rsid w:val="003558F1"/>
    <w:rsid w:val="003605FC"/>
    <w:rsid w:val="00360CE5"/>
    <w:rsid w:val="00360D96"/>
    <w:rsid w:val="00360F94"/>
    <w:rsid w:val="00367B7D"/>
    <w:rsid w:val="003710F1"/>
    <w:rsid w:val="00371496"/>
    <w:rsid w:val="00380997"/>
    <w:rsid w:val="00380A40"/>
    <w:rsid w:val="00380F22"/>
    <w:rsid w:val="0038531D"/>
    <w:rsid w:val="00386E01"/>
    <w:rsid w:val="003879A8"/>
    <w:rsid w:val="00390F6E"/>
    <w:rsid w:val="00391485"/>
    <w:rsid w:val="00396242"/>
    <w:rsid w:val="003A18F5"/>
    <w:rsid w:val="003A3B5A"/>
    <w:rsid w:val="003A4BB6"/>
    <w:rsid w:val="003A7191"/>
    <w:rsid w:val="003B1178"/>
    <w:rsid w:val="003B15E4"/>
    <w:rsid w:val="003B363C"/>
    <w:rsid w:val="003B3DCB"/>
    <w:rsid w:val="003B4093"/>
    <w:rsid w:val="003B42E4"/>
    <w:rsid w:val="003B649E"/>
    <w:rsid w:val="003B6C74"/>
    <w:rsid w:val="003C17DF"/>
    <w:rsid w:val="003C2920"/>
    <w:rsid w:val="003C2B22"/>
    <w:rsid w:val="003C3AA8"/>
    <w:rsid w:val="003C77F0"/>
    <w:rsid w:val="003D1380"/>
    <w:rsid w:val="003D4369"/>
    <w:rsid w:val="003E6AA5"/>
    <w:rsid w:val="003F24A5"/>
    <w:rsid w:val="003F65B1"/>
    <w:rsid w:val="003F6806"/>
    <w:rsid w:val="0040279D"/>
    <w:rsid w:val="00405095"/>
    <w:rsid w:val="004055B3"/>
    <w:rsid w:val="00411629"/>
    <w:rsid w:val="004124EE"/>
    <w:rsid w:val="00415411"/>
    <w:rsid w:val="00417ED1"/>
    <w:rsid w:val="00421DDD"/>
    <w:rsid w:val="00422C54"/>
    <w:rsid w:val="004234F7"/>
    <w:rsid w:val="00424565"/>
    <w:rsid w:val="00424C7B"/>
    <w:rsid w:val="00425636"/>
    <w:rsid w:val="00425706"/>
    <w:rsid w:val="004277B3"/>
    <w:rsid w:val="004360F7"/>
    <w:rsid w:val="00436FBE"/>
    <w:rsid w:val="00441268"/>
    <w:rsid w:val="00441BF2"/>
    <w:rsid w:val="00443B5A"/>
    <w:rsid w:val="004477B3"/>
    <w:rsid w:val="00451BC8"/>
    <w:rsid w:val="00457562"/>
    <w:rsid w:val="00457F88"/>
    <w:rsid w:val="0046155F"/>
    <w:rsid w:val="00461EB8"/>
    <w:rsid w:val="0046735A"/>
    <w:rsid w:val="0047038D"/>
    <w:rsid w:val="00470E6D"/>
    <w:rsid w:val="00471C1E"/>
    <w:rsid w:val="00475133"/>
    <w:rsid w:val="00480E48"/>
    <w:rsid w:val="004818A7"/>
    <w:rsid w:val="0048191E"/>
    <w:rsid w:val="00482E74"/>
    <w:rsid w:val="00483F84"/>
    <w:rsid w:val="0049289D"/>
    <w:rsid w:val="00492E9C"/>
    <w:rsid w:val="0049411B"/>
    <w:rsid w:val="00494648"/>
    <w:rsid w:val="004969F5"/>
    <w:rsid w:val="004A55A5"/>
    <w:rsid w:val="004A6139"/>
    <w:rsid w:val="004A7C9F"/>
    <w:rsid w:val="004B22B8"/>
    <w:rsid w:val="004B2746"/>
    <w:rsid w:val="004B2D94"/>
    <w:rsid w:val="004B30D5"/>
    <w:rsid w:val="004B4195"/>
    <w:rsid w:val="004B7F3D"/>
    <w:rsid w:val="004C1C7E"/>
    <w:rsid w:val="004C324D"/>
    <w:rsid w:val="004C3458"/>
    <w:rsid w:val="004C4562"/>
    <w:rsid w:val="004C6146"/>
    <w:rsid w:val="004C6AF0"/>
    <w:rsid w:val="004D26B6"/>
    <w:rsid w:val="004E2F69"/>
    <w:rsid w:val="004F14DD"/>
    <w:rsid w:val="004F1A48"/>
    <w:rsid w:val="00501B94"/>
    <w:rsid w:val="00501F24"/>
    <w:rsid w:val="0050282B"/>
    <w:rsid w:val="005061CF"/>
    <w:rsid w:val="005073E0"/>
    <w:rsid w:val="00514282"/>
    <w:rsid w:val="00515656"/>
    <w:rsid w:val="005171E0"/>
    <w:rsid w:val="00523EE5"/>
    <w:rsid w:val="00534130"/>
    <w:rsid w:val="0053483A"/>
    <w:rsid w:val="00535AD8"/>
    <w:rsid w:val="0054264F"/>
    <w:rsid w:val="0054292B"/>
    <w:rsid w:val="00543EE5"/>
    <w:rsid w:val="00550181"/>
    <w:rsid w:val="005501F4"/>
    <w:rsid w:val="00550D6E"/>
    <w:rsid w:val="0055162B"/>
    <w:rsid w:val="0055272A"/>
    <w:rsid w:val="00553481"/>
    <w:rsid w:val="00554932"/>
    <w:rsid w:val="00556781"/>
    <w:rsid w:val="00561378"/>
    <w:rsid w:val="00564440"/>
    <w:rsid w:val="00565304"/>
    <w:rsid w:val="0057048E"/>
    <w:rsid w:val="0057507E"/>
    <w:rsid w:val="00576101"/>
    <w:rsid w:val="0058064C"/>
    <w:rsid w:val="00581F6D"/>
    <w:rsid w:val="0058798D"/>
    <w:rsid w:val="005900F2"/>
    <w:rsid w:val="00590CB0"/>
    <w:rsid w:val="00592382"/>
    <w:rsid w:val="005A5E87"/>
    <w:rsid w:val="005B0278"/>
    <w:rsid w:val="005B0624"/>
    <w:rsid w:val="005B2192"/>
    <w:rsid w:val="005B4AE9"/>
    <w:rsid w:val="005B4E26"/>
    <w:rsid w:val="005B7335"/>
    <w:rsid w:val="005C15B1"/>
    <w:rsid w:val="005C16B6"/>
    <w:rsid w:val="005C2AE7"/>
    <w:rsid w:val="005C6AF1"/>
    <w:rsid w:val="005D0DE6"/>
    <w:rsid w:val="005D21DA"/>
    <w:rsid w:val="005E110F"/>
    <w:rsid w:val="005E4855"/>
    <w:rsid w:val="005E5092"/>
    <w:rsid w:val="005E6A2A"/>
    <w:rsid w:val="005E7A04"/>
    <w:rsid w:val="005F538A"/>
    <w:rsid w:val="005F73C8"/>
    <w:rsid w:val="00601222"/>
    <w:rsid w:val="00602D23"/>
    <w:rsid w:val="0060608C"/>
    <w:rsid w:val="00612F8A"/>
    <w:rsid w:val="006139B4"/>
    <w:rsid w:val="00613E98"/>
    <w:rsid w:val="00627E33"/>
    <w:rsid w:val="00630CCE"/>
    <w:rsid w:val="00631CD5"/>
    <w:rsid w:val="00634428"/>
    <w:rsid w:val="0063589E"/>
    <w:rsid w:val="00636E56"/>
    <w:rsid w:val="00637BB8"/>
    <w:rsid w:val="00640B1A"/>
    <w:rsid w:val="00643D40"/>
    <w:rsid w:val="00644E9E"/>
    <w:rsid w:val="00645993"/>
    <w:rsid w:val="0064706F"/>
    <w:rsid w:val="00650AD8"/>
    <w:rsid w:val="00650C61"/>
    <w:rsid w:val="00652C21"/>
    <w:rsid w:val="00653063"/>
    <w:rsid w:val="00661504"/>
    <w:rsid w:val="0066396D"/>
    <w:rsid w:val="00663DD3"/>
    <w:rsid w:val="006652F4"/>
    <w:rsid w:val="0066575C"/>
    <w:rsid w:val="00666500"/>
    <w:rsid w:val="006676AA"/>
    <w:rsid w:val="00671EEA"/>
    <w:rsid w:val="00677424"/>
    <w:rsid w:val="0068163D"/>
    <w:rsid w:val="00684C3D"/>
    <w:rsid w:val="006859BF"/>
    <w:rsid w:val="00690E57"/>
    <w:rsid w:val="00693791"/>
    <w:rsid w:val="00693865"/>
    <w:rsid w:val="006A1726"/>
    <w:rsid w:val="006A1BA1"/>
    <w:rsid w:val="006A2898"/>
    <w:rsid w:val="006A2F86"/>
    <w:rsid w:val="006A322E"/>
    <w:rsid w:val="006A4AE6"/>
    <w:rsid w:val="006A5416"/>
    <w:rsid w:val="006A577E"/>
    <w:rsid w:val="006A5FA7"/>
    <w:rsid w:val="006A70F5"/>
    <w:rsid w:val="006A7B70"/>
    <w:rsid w:val="006B519F"/>
    <w:rsid w:val="006B69D0"/>
    <w:rsid w:val="006C121E"/>
    <w:rsid w:val="006C3BE0"/>
    <w:rsid w:val="006D22D0"/>
    <w:rsid w:val="006D5C6D"/>
    <w:rsid w:val="006D73CD"/>
    <w:rsid w:val="006E3322"/>
    <w:rsid w:val="006F0EA3"/>
    <w:rsid w:val="006F0F52"/>
    <w:rsid w:val="006F52E0"/>
    <w:rsid w:val="006F613C"/>
    <w:rsid w:val="006F7E27"/>
    <w:rsid w:val="00701A9A"/>
    <w:rsid w:val="00702885"/>
    <w:rsid w:val="0070354C"/>
    <w:rsid w:val="007068D0"/>
    <w:rsid w:val="00712522"/>
    <w:rsid w:val="007154F3"/>
    <w:rsid w:val="00715BEC"/>
    <w:rsid w:val="00715E4D"/>
    <w:rsid w:val="007175D0"/>
    <w:rsid w:val="00717AB3"/>
    <w:rsid w:val="00717AE1"/>
    <w:rsid w:val="007209AC"/>
    <w:rsid w:val="00721AAC"/>
    <w:rsid w:val="007241C8"/>
    <w:rsid w:val="007253E0"/>
    <w:rsid w:val="00726146"/>
    <w:rsid w:val="0072654C"/>
    <w:rsid w:val="007269EA"/>
    <w:rsid w:val="0073061E"/>
    <w:rsid w:val="00735381"/>
    <w:rsid w:val="00736CBB"/>
    <w:rsid w:val="007418AF"/>
    <w:rsid w:val="00745727"/>
    <w:rsid w:val="00753922"/>
    <w:rsid w:val="00754566"/>
    <w:rsid w:val="00754C7A"/>
    <w:rsid w:val="007615F6"/>
    <w:rsid w:val="007616F6"/>
    <w:rsid w:val="007623A3"/>
    <w:rsid w:val="007667B9"/>
    <w:rsid w:val="00770469"/>
    <w:rsid w:val="00771402"/>
    <w:rsid w:val="0077287D"/>
    <w:rsid w:val="00774EB4"/>
    <w:rsid w:val="00775E9D"/>
    <w:rsid w:val="00776A42"/>
    <w:rsid w:val="00777286"/>
    <w:rsid w:val="00780A6F"/>
    <w:rsid w:val="00780B16"/>
    <w:rsid w:val="0078469F"/>
    <w:rsid w:val="007878A9"/>
    <w:rsid w:val="00791C96"/>
    <w:rsid w:val="007943DF"/>
    <w:rsid w:val="00794BC5"/>
    <w:rsid w:val="007A0DD6"/>
    <w:rsid w:val="007A20F9"/>
    <w:rsid w:val="007A5D07"/>
    <w:rsid w:val="007B1521"/>
    <w:rsid w:val="007B445F"/>
    <w:rsid w:val="007B51BD"/>
    <w:rsid w:val="007C01EB"/>
    <w:rsid w:val="007C45DD"/>
    <w:rsid w:val="007C4D98"/>
    <w:rsid w:val="007C68B9"/>
    <w:rsid w:val="007C74D0"/>
    <w:rsid w:val="007D5558"/>
    <w:rsid w:val="007D6B65"/>
    <w:rsid w:val="007D72DB"/>
    <w:rsid w:val="007E25F9"/>
    <w:rsid w:val="007E7E75"/>
    <w:rsid w:val="007F18CD"/>
    <w:rsid w:val="007F2519"/>
    <w:rsid w:val="007F2FDD"/>
    <w:rsid w:val="007F3BE7"/>
    <w:rsid w:val="007F41D4"/>
    <w:rsid w:val="007F487C"/>
    <w:rsid w:val="007F6AD6"/>
    <w:rsid w:val="00801210"/>
    <w:rsid w:val="00803706"/>
    <w:rsid w:val="00805C21"/>
    <w:rsid w:val="00805F43"/>
    <w:rsid w:val="00806658"/>
    <w:rsid w:val="008077CF"/>
    <w:rsid w:val="008171FA"/>
    <w:rsid w:val="008200D8"/>
    <w:rsid w:val="0082112E"/>
    <w:rsid w:val="008213CB"/>
    <w:rsid w:val="00821F40"/>
    <w:rsid w:val="00822045"/>
    <w:rsid w:val="0082220B"/>
    <w:rsid w:val="008253FD"/>
    <w:rsid w:val="00826EDB"/>
    <w:rsid w:val="00830431"/>
    <w:rsid w:val="00830A2D"/>
    <w:rsid w:val="00832282"/>
    <w:rsid w:val="0083486A"/>
    <w:rsid w:val="00835901"/>
    <w:rsid w:val="0084502D"/>
    <w:rsid w:val="00850D2A"/>
    <w:rsid w:val="0085555A"/>
    <w:rsid w:val="00855BDA"/>
    <w:rsid w:val="00862CC6"/>
    <w:rsid w:val="008659E2"/>
    <w:rsid w:val="00866138"/>
    <w:rsid w:val="008708BA"/>
    <w:rsid w:val="00873FFB"/>
    <w:rsid w:val="00874356"/>
    <w:rsid w:val="00882B35"/>
    <w:rsid w:val="00882D8D"/>
    <w:rsid w:val="00882DF1"/>
    <w:rsid w:val="00886490"/>
    <w:rsid w:val="008876F3"/>
    <w:rsid w:val="00892887"/>
    <w:rsid w:val="00893620"/>
    <w:rsid w:val="00893CCE"/>
    <w:rsid w:val="00896A1B"/>
    <w:rsid w:val="00897DF9"/>
    <w:rsid w:val="008A01C2"/>
    <w:rsid w:val="008A100B"/>
    <w:rsid w:val="008A2483"/>
    <w:rsid w:val="008A48D2"/>
    <w:rsid w:val="008B099A"/>
    <w:rsid w:val="008B22C3"/>
    <w:rsid w:val="008B3641"/>
    <w:rsid w:val="008B3E3F"/>
    <w:rsid w:val="008C02DA"/>
    <w:rsid w:val="008C2F3F"/>
    <w:rsid w:val="008C55AE"/>
    <w:rsid w:val="008C71E7"/>
    <w:rsid w:val="008D12DF"/>
    <w:rsid w:val="008D2311"/>
    <w:rsid w:val="008D4AE8"/>
    <w:rsid w:val="008E7259"/>
    <w:rsid w:val="008E7DDB"/>
    <w:rsid w:val="008F48AE"/>
    <w:rsid w:val="008F5D9F"/>
    <w:rsid w:val="008F7E70"/>
    <w:rsid w:val="00904C91"/>
    <w:rsid w:val="00904E10"/>
    <w:rsid w:val="0090562C"/>
    <w:rsid w:val="0090731F"/>
    <w:rsid w:val="00910650"/>
    <w:rsid w:val="00910DD8"/>
    <w:rsid w:val="009114EB"/>
    <w:rsid w:val="00915F58"/>
    <w:rsid w:val="00920184"/>
    <w:rsid w:val="00920E6E"/>
    <w:rsid w:val="00923759"/>
    <w:rsid w:val="00926EA0"/>
    <w:rsid w:val="00930039"/>
    <w:rsid w:val="009320C3"/>
    <w:rsid w:val="00932711"/>
    <w:rsid w:val="0093741A"/>
    <w:rsid w:val="00947967"/>
    <w:rsid w:val="009502B5"/>
    <w:rsid w:val="009504A2"/>
    <w:rsid w:val="00952427"/>
    <w:rsid w:val="00952E16"/>
    <w:rsid w:val="00956CCB"/>
    <w:rsid w:val="0096004B"/>
    <w:rsid w:val="00965254"/>
    <w:rsid w:val="00967D1E"/>
    <w:rsid w:val="00970F2B"/>
    <w:rsid w:val="00971A92"/>
    <w:rsid w:val="00972F35"/>
    <w:rsid w:val="009734FC"/>
    <w:rsid w:val="009777C9"/>
    <w:rsid w:val="00983973"/>
    <w:rsid w:val="0098402A"/>
    <w:rsid w:val="00991C6E"/>
    <w:rsid w:val="00991CDC"/>
    <w:rsid w:val="00994A5F"/>
    <w:rsid w:val="009A0D42"/>
    <w:rsid w:val="009A2EEE"/>
    <w:rsid w:val="009A6009"/>
    <w:rsid w:val="009B1276"/>
    <w:rsid w:val="009B2058"/>
    <w:rsid w:val="009B2756"/>
    <w:rsid w:val="009B279A"/>
    <w:rsid w:val="009B3AC6"/>
    <w:rsid w:val="009C0295"/>
    <w:rsid w:val="009C23C4"/>
    <w:rsid w:val="009C24C5"/>
    <w:rsid w:val="009C4B72"/>
    <w:rsid w:val="009C7F1E"/>
    <w:rsid w:val="009D4451"/>
    <w:rsid w:val="009D5C40"/>
    <w:rsid w:val="009D623B"/>
    <w:rsid w:val="009E0857"/>
    <w:rsid w:val="009E3171"/>
    <w:rsid w:val="009E7312"/>
    <w:rsid w:val="009F042C"/>
    <w:rsid w:val="009F0775"/>
    <w:rsid w:val="009F3F26"/>
    <w:rsid w:val="009F5614"/>
    <w:rsid w:val="009F7508"/>
    <w:rsid w:val="00A00295"/>
    <w:rsid w:val="00A018CE"/>
    <w:rsid w:val="00A02561"/>
    <w:rsid w:val="00A04AB3"/>
    <w:rsid w:val="00A04FE8"/>
    <w:rsid w:val="00A06493"/>
    <w:rsid w:val="00A12A76"/>
    <w:rsid w:val="00A1514C"/>
    <w:rsid w:val="00A21E0A"/>
    <w:rsid w:val="00A2381F"/>
    <w:rsid w:val="00A25254"/>
    <w:rsid w:val="00A31EDF"/>
    <w:rsid w:val="00A338F8"/>
    <w:rsid w:val="00A33EBF"/>
    <w:rsid w:val="00A34490"/>
    <w:rsid w:val="00A35AD6"/>
    <w:rsid w:val="00A42F1B"/>
    <w:rsid w:val="00A43B0A"/>
    <w:rsid w:val="00A442E8"/>
    <w:rsid w:val="00A472E4"/>
    <w:rsid w:val="00A53A21"/>
    <w:rsid w:val="00A55108"/>
    <w:rsid w:val="00A66103"/>
    <w:rsid w:val="00A71BF1"/>
    <w:rsid w:val="00A7328E"/>
    <w:rsid w:val="00A73931"/>
    <w:rsid w:val="00A7563B"/>
    <w:rsid w:val="00A82E02"/>
    <w:rsid w:val="00A83D26"/>
    <w:rsid w:val="00A84BA3"/>
    <w:rsid w:val="00A95CB7"/>
    <w:rsid w:val="00A9619C"/>
    <w:rsid w:val="00AA1A2B"/>
    <w:rsid w:val="00AA4F89"/>
    <w:rsid w:val="00AA584C"/>
    <w:rsid w:val="00AA6285"/>
    <w:rsid w:val="00AA762F"/>
    <w:rsid w:val="00AA795B"/>
    <w:rsid w:val="00AA7EA6"/>
    <w:rsid w:val="00AB293C"/>
    <w:rsid w:val="00AB3F98"/>
    <w:rsid w:val="00AB4D30"/>
    <w:rsid w:val="00AB61EE"/>
    <w:rsid w:val="00AB6750"/>
    <w:rsid w:val="00AB7760"/>
    <w:rsid w:val="00AC318E"/>
    <w:rsid w:val="00AC4E67"/>
    <w:rsid w:val="00AC6152"/>
    <w:rsid w:val="00AC7662"/>
    <w:rsid w:val="00AD1F01"/>
    <w:rsid w:val="00AD1F51"/>
    <w:rsid w:val="00AD1FC9"/>
    <w:rsid w:val="00AD6028"/>
    <w:rsid w:val="00AD7A85"/>
    <w:rsid w:val="00AE1E49"/>
    <w:rsid w:val="00AE2CDD"/>
    <w:rsid w:val="00AE5192"/>
    <w:rsid w:val="00AE6B84"/>
    <w:rsid w:val="00AF10BD"/>
    <w:rsid w:val="00AF76D6"/>
    <w:rsid w:val="00B007FE"/>
    <w:rsid w:val="00B0319B"/>
    <w:rsid w:val="00B04C64"/>
    <w:rsid w:val="00B07E84"/>
    <w:rsid w:val="00B114D5"/>
    <w:rsid w:val="00B146E9"/>
    <w:rsid w:val="00B14C12"/>
    <w:rsid w:val="00B16517"/>
    <w:rsid w:val="00B177E7"/>
    <w:rsid w:val="00B17A36"/>
    <w:rsid w:val="00B20CA1"/>
    <w:rsid w:val="00B21F25"/>
    <w:rsid w:val="00B22090"/>
    <w:rsid w:val="00B23C69"/>
    <w:rsid w:val="00B245C9"/>
    <w:rsid w:val="00B32DCC"/>
    <w:rsid w:val="00B33C0B"/>
    <w:rsid w:val="00B417FA"/>
    <w:rsid w:val="00B4187F"/>
    <w:rsid w:val="00B427E3"/>
    <w:rsid w:val="00B456C8"/>
    <w:rsid w:val="00B45880"/>
    <w:rsid w:val="00B464C4"/>
    <w:rsid w:val="00B4773F"/>
    <w:rsid w:val="00B50FE6"/>
    <w:rsid w:val="00B61EF3"/>
    <w:rsid w:val="00B627CD"/>
    <w:rsid w:val="00B71A5A"/>
    <w:rsid w:val="00B71F16"/>
    <w:rsid w:val="00B73494"/>
    <w:rsid w:val="00B735D4"/>
    <w:rsid w:val="00B74461"/>
    <w:rsid w:val="00B761A7"/>
    <w:rsid w:val="00B80F20"/>
    <w:rsid w:val="00B81716"/>
    <w:rsid w:val="00B840EE"/>
    <w:rsid w:val="00B867FE"/>
    <w:rsid w:val="00B9142C"/>
    <w:rsid w:val="00B93306"/>
    <w:rsid w:val="00B94EBF"/>
    <w:rsid w:val="00BA179E"/>
    <w:rsid w:val="00BA2ADC"/>
    <w:rsid w:val="00BA4890"/>
    <w:rsid w:val="00BB0DED"/>
    <w:rsid w:val="00BB314B"/>
    <w:rsid w:val="00BB3AF1"/>
    <w:rsid w:val="00BB578D"/>
    <w:rsid w:val="00BC265A"/>
    <w:rsid w:val="00BC35BC"/>
    <w:rsid w:val="00BC3642"/>
    <w:rsid w:val="00BC5F28"/>
    <w:rsid w:val="00BC69BA"/>
    <w:rsid w:val="00BC7F42"/>
    <w:rsid w:val="00BD0226"/>
    <w:rsid w:val="00BE02A7"/>
    <w:rsid w:val="00BE0B3E"/>
    <w:rsid w:val="00BE3879"/>
    <w:rsid w:val="00BE498C"/>
    <w:rsid w:val="00BE4999"/>
    <w:rsid w:val="00BE7089"/>
    <w:rsid w:val="00BF4F17"/>
    <w:rsid w:val="00BF70C7"/>
    <w:rsid w:val="00BF7819"/>
    <w:rsid w:val="00C0144F"/>
    <w:rsid w:val="00C042B0"/>
    <w:rsid w:val="00C06D02"/>
    <w:rsid w:val="00C10847"/>
    <w:rsid w:val="00C11676"/>
    <w:rsid w:val="00C11E40"/>
    <w:rsid w:val="00C11EF0"/>
    <w:rsid w:val="00C12FBA"/>
    <w:rsid w:val="00C160E6"/>
    <w:rsid w:val="00C22078"/>
    <w:rsid w:val="00C225A0"/>
    <w:rsid w:val="00C23C0C"/>
    <w:rsid w:val="00C24E24"/>
    <w:rsid w:val="00C26931"/>
    <w:rsid w:val="00C27594"/>
    <w:rsid w:val="00C3163F"/>
    <w:rsid w:val="00C3176C"/>
    <w:rsid w:val="00C32825"/>
    <w:rsid w:val="00C337E3"/>
    <w:rsid w:val="00C33ECC"/>
    <w:rsid w:val="00C34355"/>
    <w:rsid w:val="00C3673F"/>
    <w:rsid w:val="00C36CC5"/>
    <w:rsid w:val="00C375E6"/>
    <w:rsid w:val="00C4011C"/>
    <w:rsid w:val="00C41C26"/>
    <w:rsid w:val="00C41E7F"/>
    <w:rsid w:val="00C42923"/>
    <w:rsid w:val="00C44D53"/>
    <w:rsid w:val="00C45B64"/>
    <w:rsid w:val="00C4632A"/>
    <w:rsid w:val="00C4633B"/>
    <w:rsid w:val="00C4769C"/>
    <w:rsid w:val="00C54B49"/>
    <w:rsid w:val="00C57523"/>
    <w:rsid w:val="00C60D31"/>
    <w:rsid w:val="00C622C3"/>
    <w:rsid w:val="00C6262C"/>
    <w:rsid w:val="00C62E0C"/>
    <w:rsid w:val="00C70AE6"/>
    <w:rsid w:val="00C7483C"/>
    <w:rsid w:val="00C77021"/>
    <w:rsid w:val="00C80665"/>
    <w:rsid w:val="00C9094C"/>
    <w:rsid w:val="00C92C8C"/>
    <w:rsid w:val="00C93A07"/>
    <w:rsid w:val="00C95EB8"/>
    <w:rsid w:val="00C96E9D"/>
    <w:rsid w:val="00C96FB4"/>
    <w:rsid w:val="00C97622"/>
    <w:rsid w:val="00C978DA"/>
    <w:rsid w:val="00C97B66"/>
    <w:rsid w:val="00CA01F8"/>
    <w:rsid w:val="00CA15F0"/>
    <w:rsid w:val="00CA455A"/>
    <w:rsid w:val="00CA4EBC"/>
    <w:rsid w:val="00CA79F6"/>
    <w:rsid w:val="00CB0A43"/>
    <w:rsid w:val="00CB1165"/>
    <w:rsid w:val="00CB3149"/>
    <w:rsid w:val="00CB5CF1"/>
    <w:rsid w:val="00CC26DC"/>
    <w:rsid w:val="00CC53B3"/>
    <w:rsid w:val="00CC5BF5"/>
    <w:rsid w:val="00CC62DA"/>
    <w:rsid w:val="00CD34C5"/>
    <w:rsid w:val="00CD43F1"/>
    <w:rsid w:val="00CD62E5"/>
    <w:rsid w:val="00CD6FB9"/>
    <w:rsid w:val="00CD79CD"/>
    <w:rsid w:val="00CE0F82"/>
    <w:rsid w:val="00CE1F68"/>
    <w:rsid w:val="00CE5D7D"/>
    <w:rsid w:val="00CE6982"/>
    <w:rsid w:val="00CF2B85"/>
    <w:rsid w:val="00CF4C21"/>
    <w:rsid w:val="00CF562F"/>
    <w:rsid w:val="00CF5F25"/>
    <w:rsid w:val="00D009E3"/>
    <w:rsid w:val="00D050C6"/>
    <w:rsid w:val="00D0710B"/>
    <w:rsid w:val="00D126A3"/>
    <w:rsid w:val="00D130B4"/>
    <w:rsid w:val="00D13607"/>
    <w:rsid w:val="00D142D8"/>
    <w:rsid w:val="00D14452"/>
    <w:rsid w:val="00D16D79"/>
    <w:rsid w:val="00D16F73"/>
    <w:rsid w:val="00D179A3"/>
    <w:rsid w:val="00D2055D"/>
    <w:rsid w:val="00D2092A"/>
    <w:rsid w:val="00D20FE8"/>
    <w:rsid w:val="00D22D16"/>
    <w:rsid w:val="00D24893"/>
    <w:rsid w:val="00D25556"/>
    <w:rsid w:val="00D267F9"/>
    <w:rsid w:val="00D361D9"/>
    <w:rsid w:val="00D427EF"/>
    <w:rsid w:val="00D45023"/>
    <w:rsid w:val="00D455F0"/>
    <w:rsid w:val="00D45933"/>
    <w:rsid w:val="00D523BA"/>
    <w:rsid w:val="00D56612"/>
    <w:rsid w:val="00D614AB"/>
    <w:rsid w:val="00D614D9"/>
    <w:rsid w:val="00D62DEF"/>
    <w:rsid w:val="00D630B5"/>
    <w:rsid w:val="00D70F37"/>
    <w:rsid w:val="00D734A9"/>
    <w:rsid w:val="00D75145"/>
    <w:rsid w:val="00D75293"/>
    <w:rsid w:val="00D77C41"/>
    <w:rsid w:val="00D83CF1"/>
    <w:rsid w:val="00D841B3"/>
    <w:rsid w:val="00D9047B"/>
    <w:rsid w:val="00D92203"/>
    <w:rsid w:val="00D92214"/>
    <w:rsid w:val="00D93640"/>
    <w:rsid w:val="00D9681E"/>
    <w:rsid w:val="00D97C58"/>
    <w:rsid w:val="00DA24E8"/>
    <w:rsid w:val="00DB31CA"/>
    <w:rsid w:val="00DB4BA2"/>
    <w:rsid w:val="00DC20EA"/>
    <w:rsid w:val="00DC44FC"/>
    <w:rsid w:val="00DC4D8D"/>
    <w:rsid w:val="00DC5347"/>
    <w:rsid w:val="00DC61EB"/>
    <w:rsid w:val="00DD0B7F"/>
    <w:rsid w:val="00DD14CC"/>
    <w:rsid w:val="00DD2EC2"/>
    <w:rsid w:val="00DD3086"/>
    <w:rsid w:val="00DD3964"/>
    <w:rsid w:val="00DD414D"/>
    <w:rsid w:val="00DD52AE"/>
    <w:rsid w:val="00DD7962"/>
    <w:rsid w:val="00DE0F76"/>
    <w:rsid w:val="00DE197B"/>
    <w:rsid w:val="00DE61AB"/>
    <w:rsid w:val="00DE6388"/>
    <w:rsid w:val="00DE66A1"/>
    <w:rsid w:val="00DF07A3"/>
    <w:rsid w:val="00DF45F3"/>
    <w:rsid w:val="00E11C48"/>
    <w:rsid w:val="00E1289D"/>
    <w:rsid w:val="00E15C64"/>
    <w:rsid w:val="00E1731D"/>
    <w:rsid w:val="00E17D0B"/>
    <w:rsid w:val="00E21ACD"/>
    <w:rsid w:val="00E22BF8"/>
    <w:rsid w:val="00E31AD0"/>
    <w:rsid w:val="00E31F9C"/>
    <w:rsid w:val="00E32CF3"/>
    <w:rsid w:val="00E331F5"/>
    <w:rsid w:val="00E34873"/>
    <w:rsid w:val="00E4110C"/>
    <w:rsid w:val="00E4196B"/>
    <w:rsid w:val="00E42017"/>
    <w:rsid w:val="00E42ED5"/>
    <w:rsid w:val="00E46997"/>
    <w:rsid w:val="00E517CD"/>
    <w:rsid w:val="00E543AD"/>
    <w:rsid w:val="00E56E27"/>
    <w:rsid w:val="00E57582"/>
    <w:rsid w:val="00E607A5"/>
    <w:rsid w:val="00E60B94"/>
    <w:rsid w:val="00E62A41"/>
    <w:rsid w:val="00E637E4"/>
    <w:rsid w:val="00E70364"/>
    <w:rsid w:val="00E8253D"/>
    <w:rsid w:val="00E828C4"/>
    <w:rsid w:val="00E82E60"/>
    <w:rsid w:val="00E921D8"/>
    <w:rsid w:val="00E94C03"/>
    <w:rsid w:val="00E94E8C"/>
    <w:rsid w:val="00EA1DB4"/>
    <w:rsid w:val="00EA4DB3"/>
    <w:rsid w:val="00EA5580"/>
    <w:rsid w:val="00EA65F2"/>
    <w:rsid w:val="00EA73ED"/>
    <w:rsid w:val="00EB0A9F"/>
    <w:rsid w:val="00EB42E5"/>
    <w:rsid w:val="00EB44EF"/>
    <w:rsid w:val="00EB48B4"/>
    <w:rsid w:val="00EB5703"/>
    <w:rsid w:val="00EB6398"/>
    <w:rsid w:val="00EB69D5"/>
    <w:rsid w:val="00EC233C"/>
    <w:rsid w:val="00EC3344"/>
    <w:rsid w:val="00EC6F28"/>
    <w:rsid w:val="00EC7C26"/>
    <w:rsid w:val="00ED0BE1"/>
    <w:rsid w:val="00EE27D0"/>
    <w:rsid w:val="00EE2A48"/>
    <w:rsid w:val="00EE62E1"/>
    <w:rsid w:val="00EF0D8E"/>
    <w:rsid w:val="00EF31C3"/>
    <w:rsid w:val="00EF3546"/>
    <w:rsid w:val="00EF4E64"/>
    <w:rsid w:val="00EF5FB0"/>
    <w:rsid w:val="00EF6822"/>
    <w:rsid w:val="00EF6DC5"/>
    <w:rsid w:val="00EF70E7"/>
    <w:rsid w:val="00F033A8"/>
    <w:rsid w:val="00F0628E"/>
    <w:rsid w:val="00F06D73"/>
    <w:rsid w:val="00F07447"/>
    <w:rsid w:val="00F115A0"/>
    <w:rsid w:val="00F166E9"/>
    <w:rsid w:val="00F206CC"/>
    <w:rsid w:val="00F2136C"/>
    <w:rsid w:val="00F22762"/>
    <w:rsid w:val="00F2566A"/>
    <w:rsid w:val="00F313D3"/>
    <w:rsid w:val="00F33453"/>
    <w:rsid w:val="00F36404"/>
    <w:rsid w:val="00F36638"/>
    <w:rsid w:val="00F400C8"/>
    <w:rsid w:val="00F4163C"/>
    <w:rsid w:val="00F41702"/>
    <w:rsid w:val="00F425D0"/>
    <w:rsid w:val="00F44647"/>
    <w:rsid w:val="00F465EB"/>
    <w:rsid w:val="00F4730D"/>
    <w:rsid w:val="00F54FCD"/>
    <w:rsid w:val="00F618BE"/>
    <w:rsid w:val="00F715E2"/>
    <w:rsid w:val="00F732F3"/>
    <w:rsid w:val="00F755BE"/>
    <w:rsid w:val="00F80863"/>
    <w:rsid w:val="00F8684E"/>
    <w:rsid w:val="00F90256"/>
    <w:rsid w:val="00F90578"/>
    <w:rsid w:val="00F90C6D"/>
    <w:rsid w:val="00F90D05"/>
    <w:rsid w:val="00F9349E"/>
    <w:rsid w:val="00F935FC"/>
    <w:rsid w:val="00F93777"/>
    <w:rsid w:val="00F95B56"/>
    <w:rsid w:val="00F963B3"/>
    <w:rsid w:val="00F96C92"/>
    <w:rsid w:val="00F97A45"/>
    <w:rsid w:val="00FA0549"/>
    <w:rsid w:val="00FA2DCC"/>
    <w:rsid w:val="00FA51C7"/>
    <w:rsid w:val="00FA5367"/>
    <w:rsid w:val="00FA78B1"/>
    <w:rsid w:val="00FB65E1"/>
    <w:rsid w:val="00FC0B90"/>
    <w:rsid w:val="00FC327B"/>
    <w:rsid w:val="00FC7969"/>
    <w:rsid w:val="00FC7C59"/>
    <w:rsid w:val="00FD4919"/>
    <w:rsid w:val="00FD5990"/>
    <w:rsid w:val="00FD7CA1"/>
    <w:rsid w:val="00FE2DC5"/>
    <w:rsid w:val="00FE2F74"/>
    <w:rsid w:val="00FE32F8"/>
    <w:rsid w:val="00FE3CDB"/>
    <w:rsid w:val="00FE405D"/>
    <w:rsid w:val="00FE4597"/>
    <w:rsid w:val="00FE7094"/>
    <w:rsid w:val="00FF0D6A"/>
    <w:rsid w:val="00FF15AB"/>
    <w:rsid w:val="00FF5744"/>
    <w:rsid w:val="00FF673B"/>
    <w:rsid w:val="00FF7A97"/>
    <w:rsid w:val="00FF7E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909727"/>
  <w15:docId w15:val="{F313E380-0601-437C-BDF9-E7F42D45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5AD6"/>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C54B49"/>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semiHidden/>
    <w:unhideWhenUsed/>
    <w:qFormat/>
    <w:rsid w:val="001F3636"/>
    <w:pPr>
      <w:keepNext/>
      <w:keepLines/>
      <w:spacing w:before="40" w:after="0"/>
      <w:outlineLvl w:val="1"/>
    </w:pPr>
    <w:rPr>
      <w:rFonts w:ascii="Cambria" w:eastAsia="Times New Roman" w:hAnsi="Cambria"/>
      <w:color w:val="365F91"/>
      <w:sz w:val="26"/>
      <w:szCs w:val="26"/>
    </w:rPr>
  </w:style>
  <w:style w:type="paragraph" w:styleId="berschrift3">
    <w:name w:val="heading 3"/>
    <w:basedOn w:val="Standard"/>
    <w:next w:val="Standard"/>
    <w:link w:val="berschrift3Zchn"/>
    <w:uiPriority w:val="9"/>
    <w:semiHidden/>
    <w:unhideWhenUsed/>
    <w:qFormat/>
    <w:rsid w:val="00AB61EE"/>
    <w:pPr>
      <w:keepNext/>
      <w:keepLines/>
      <w:spacing w:before="40" w:after="0"/>
      <w:outlineLvl w:val="2"/>
    </w:pPr>
    <w:rPr>
      <w:rFonts w:ascii="Cambria" w:eastAsia="Times New Roman" w:hAnsi="Cambria"/>
      <w:color w:val="243F6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E3322"/>
    <w:rPr>
      <w:rFonts w:ascii="Tahoma" w:hAnsi="Tahoma" w:cs="Tahoma"/>
      <w:sz w:val="16"/>
      <w:szCs w:val="16"/>
    </w:rPr>
  </w:style>
  <w:style w:type="character" w:styleId="Hyperlink">
    <w:name w:val="Hyperlink"/>
    <w:uiPriority w:val="99"/>
    <w:unhideWhenUsed/>
    <w:rsid w:val="00216762"/>
    <w:rPr>
      <w:color w:val="0000FF"/>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34"/>
    <w:qFormat/>
    <w:rsid w:val="00AA7EA6"/>
    <w:pPr>
      <w:spacing w:after="0" w:line="240" w:lineRule="auto"/>
      <w:ind w:left="720"/>
    </w:pPr>
  </w:style>
  <w:style w:type="paragraph" w:customStyle="1" w:styleId="SuzukiPresseTitle">
    <w:name w:val="Suzuki Presse Title"/>
    <w:basedOn w:val="berschrift1"/>
    <w:uiPriority w:val="99"/>
    <w:rsid w:val="00C54B49"/>
    <w:pPr>
      <w:keepLines w:val="0"/>
      <w:spacing w:before="0" w:line="240" w:lineRule="auto"/>
    </w:pPr>
    <w:rPr>
      <w:rFonts w:ascii="Arial" w:hAnsi="Arial" w:cs="Arial"/>
      <w:color w:val="auto"/>
      <w:kern w:val="32"/>
      <w:sz w:val="32"/>
      <w:szCs w:val="32"/>
      <w:lang w:val="de-DE" w:eastAsia="ja-JP"/>
    </w:rPr>
  </w:style>
  <w:style w:type="character" w:customStyle="1" w:styleId="berschrift1Zchn">
    <w:name w:val="Überschrift 1 Zchn"/>
    <w:link w:val="berschrift1"/>
    <w:uiPriority w:val="9"/>
    <w:rsid w:val="00C54B49"/>
    <w:rPr>
      <w:rFonts w:ascii="Cambria" w:eastAsia="Times New Roman" w:hAnsi="Cambria" w:cs="Times New Roman"/>
      <w:b/>
      <w:bCs/>
      <w:color w:val="365F91"/>
      <w:sz w:val="28"/>
      <w:szCs w:val="28"/>
    </w:rPr>
  </w:style>
  <w:style w:type="character" w:customStyle="1" w:styleId="berschrift3Zchn">
    <w:name w:val="Überschrift 3 Zchn"/>
    <w:link w:val="berschrift3"/>
    <w:uiPriority w:val="9"/>
    <w:semiHidden/>
    <w:rsid w:val="00AB61EE"/>
    <w:rPr>
      <w:rFonts w:ascii="Cambria" w:eastAsia="Times New Roman" w:hAnsi="Cambria" w:cs="Times New Roman"/>
      <w:color w:val="243F60"/>
      <w:sz w:val="24"/>
      <w:szCs w:val="24"/>
    </w:rPr>
  </w:style>
  <w:style w:type="table" w:styleId="Tabellenraster">
    <w:name w:val="Table Grid"/>
    <w:basedOn w:val="NormaleTabelle"/>
    <w:uiPriority w:val="39"/>
    <w:rsid w:val="00BD0226"/>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543EE5"/>
    <w:rPr>
      <w:color w:val="800080"/>
      <w:u w:val="single"/>
    </w:rPr>
  </w:style>
  <w:style w:type="paragraph" w:customStyle="1" w:styleId="Default">
    <w:name w:val="Default"/>
    <w:rsid w:val="003A7191"/>
    <w:pPr>
      <w:widowControl w:val="0"/>
      <w:autoSpaceDE w:val="0"/>
      <w:autoSpaceDN w:val="0"/>
      <w:adjustRightInd w:val="0"/>
    </w:pPr>
    <w:rPr>
      <w:rFonts w:ascii="Suzuki-Headline" w:eastAsia="MS Mincho" w:hAnsi="Suzuki-Headline" w:cs="Suzuki-Headline"/>
      <w:color w:val="000000"/>
      <w:sz w:val="24"/>
      <w:szCs w:val="24"/>
      <w:lang w:val="de-DE" w:eastAsia="ja-JP"/>
    </w:rPr>
  </w:style>
  <w:style w:type="character" w:styleId="Fett">
    <w:name w:val="Strong"/>
    <w:uiPriority w:val="22"/>
    <w:qFormat/>
    <w:rsid w:val="003A7191"/>
    <w:rPr>
      <w:b/>
      <w:bCs/>
    </w:rPr>
  </w:style>
  <w:style w:type="character" w:customStyle="1" w:styleId="berschrift2Zchn">
    <w:name w:val="Überschrift 2 Zchn"/>
    <w:link w:val="berschrift2"/>
    <w:uiPriority w:val="9"/>
    <w:semiHidden/>
    <w:rsid w:val="001F3636"/>
    <w:rPr>
      <w:rFonts w:ascii="Cambria" w:eastAsia="Times New Roman" w:hAnsi="Cambria" w:cs="Times New Roman"/>
      <w:color w:val="365F91"/>
      <w:sz w:val="26"/>
      <w:szCs w:val="26"/>
    </w:rPr>
  </w:style>
  <w:style w:type="character" w:styleId="Kommentarzeichen">
    <w:name w:val="annotation reference"/>
    <w:uiPriority w:val="99"/>
    <w:semiHidden/>
    <w:unhideWhenUsed/>
    <w:rsid w:val="00A33EBF"/>
    <w:rPr>
      <w:sz w:val="16"/>
      <w:szCs w:val="16"/>
    </w:rPr>
  </w:style>
  <w:style w:type="paragraph" w:styleId="Kommentartext">
    <w:name w:val="annotation text"/>
    <w:basedOn w:val="Standard"/>
    <w:link w:val="KommentartextZchn"/>
    <w:uiPriority w:val="99"/>
    <w:semiHidden/>
    <w:unhideWhenUsed/>
    <w:rsid w:val="00A33EBF"/>
    <w:pPr>
      <w:spacing w:line="240" w:lineRule="auto"/>
    </w:pPr>
    <w:rPr>
      <w:sz w:val="20"/>
      <w:szCs w:val="20"/>
    </w:rPr>
  </w:style>
  <w:style w:type="character" w:customStyle="1" w:styleId="KommentartextZchn">
    <w:name w:val="Kommentartext Zchn"/>
    <w:link w:val="Kommentartext"/>
    <w:uiPriority w:val="99"/>
    <w:semiHidden/>
    <w:rsid w:val="00A33EBF"/>
    <w:rPr>
      <w:sz w:val="20"/>
      <w:szCs w:val="20"/>
    </w:rPr>
  </w:style>
  <w:style w:type="paragraph" w:styleId="Kommentarthema">
    <w:name w:val="annotation subject"/>
    <w:basedOn w:val="Kommentartext"/>
    <w:next w:val="Kommentartext"/>
    <w:link w:val="KommentarthemaZchn"/>
    <w:uiPriority w:val="99"/>
    <w:semiHidden/>
    <w:unhideWhenUsed/>
    <w:rsid w:val="00A33EBF"/>
    <w:rPr>
      <w:b/>
      <w:bCs/>
    </w:rPr>
  </w:style>
  <w:style w:type="character" w:customStyle="1" w:styleId="KommentarthemaZchn">
    <w:name w:val="Kommentarthema Zchn"/>
    <w:link w:val="Kommentarthema"/>
    <w:uiPriority w:val="99"/>
    <w:semiHidden/>
    <w:rsid w:val="00A33EBF"/>
    <w:rPr>
      <w:b/>
      <w:bCs/>
      <w:sz w:val="20"/>
      <w:szCs w:val="20"/>
    </w:rPr>
  </w:style>
  <w:style w:type="character" w:styleId="NichtaufgelsteErwhnung">
    <w:name w:val="Unresolved Mention"/>
    <w:uiPriority w:val="99"/>
    <w:semiHidden/>
    <w:unhideWhenUsed/>
    <w:rsid w:val="00E517CD"/>
    <w:rPr>
      <w:color w:val="605E5C"/>
      <w:shd w:val="clear" w:color="auto" w:fill="E1DFDD"/>
    </w:rPr>
  </w:style>
  <w:style w:type="paragraph" w:styleId="Textkrper">
    <w:name w:val="Body Text"/>
    <w:basedOn w:val="Standard"/>
    <w:link w:val="TextkrperZchn"/>
    <w:uiPriority w:val="1"/>
    <w:qFormat/>
    <w:rsid w:val="00FE405D"/>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link w:val="Textkrper"/>
    <w:uiPriority w:val="1"/>
    <w:rsid w:val="00FE405D"/>
    <w:rPr>
      <w:rFonts w:ascii="Arial" w:eastAsia="Arial" w:hAnsi="Arial" w:cs="Arial"/>
      <w:sz w:val="22"/>
      <w:szCs w:val="22"/>
      <w:lang w:val="de-DE" w:eastAsia="en-US"/>
    </w:rPr>
  </w:style>
  <w:style w:type="paragraph" w:styleId="StandardWeb">
    <w:name w:val="Normal (Web)"/>
    <w:basedOn w:val="Standard"/>
    <w:uiPriority w:val="99"/>
    <w:semiHidden/>
    <w:unhideWhenUsed/>
    <w:rsid w:val="00896A1B"/>
    <w:pPr>
      <w:spacing w:before="100" w:beforeAutospacing="1" w:after="100" w:afterAutospacing="1" w:line="240" w:lineRule="auto"/>
    </w:pPr>
    <w:rPr>
      <w:rFonts w:ascii="Times New Roman" w:eastAsia="Times New Roman" w:hAnsi="Times New Roman"/>
      <w:sz w:val="24"/>
      <w:szCs w:val="24"/>
      <w:lang w:eastAsia="de-AT"/>
    </w:rPr>
  </w:style>
  <w:style w:type="paragraph" w:customStyle="1" w:styleId="specifications">
    <w:name w:val="specifications"/>
    <w:qFormat/>
    <w:rsid w:val="005B0278"/>
    <w:pPr>
      <w:spacing w:beforeLines="20" w:before="72" w:afterLines="20" w:after="72"/>
      <w:ind w:leftChars="50" w:left="160"/>
      <w:jc w:val="both"/>
    </w:pPr>
    <w:rPr>
      <w:rFonts w:ascii="SuzukiPRORegular" w:eastAsia="SuzukiPRORegular" w:hAnsi="SuzukiPRORegular" w:cstheme="minorBidi"/>
      <w:kern w:val="2"/>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166">
      <w:bodyDiv w:val="1"/>
      <w:marLeft w:val="0"/>
      <w:marRight w:val="0"/>
      <w:marTop w:val="0"/>
      <w:marBottom w:val="0"/>
      <w:divBdr>
        <w:top w:val="none" w:sz="0" w:space="0" w:color="auto"/>
        <w:left w:val="none" w:sz="0" w:space="0" w:color="auto"/>
        <w:bottom w:val="none" w:sz="0" w:space="0" w:color="auto"/>
        <w:right w:val="none" w:sz="0" w:space="0" w:color="auto"/>
      </w:divBdr>
    </w:div>
    <w:div w:id="23792281">
      <w:bodyDiv w:val="1"/>
      <w:marLeft w:val="0"/>
      <w:marRight w:val="0"/>
      <w:marTop w:val="0"/>
      <w:marBottom w:val="0"/>
      <w:divBdr>
        <w:top w:val="none" w:sz="0" w:space="0" w:color="auto"/>
        <w:left w:val="none" w:sz="0" w:space="0" w:color="auto"/>
        <w:bottom w:val="none" w:sz="0" w:space="0" w:color="auto"/>
        <w:right w:val="none" w:sz="0" w:space="0" w:color="auto"/>
      </w:divBdr>
    </w:div>
    <w:div w:id="265579311">
      <w:bodyDiv w:val="1"/>
      <w:marLeft w:val="0"/>
      <w:marRight w:val="0"/>
      <w:marTop w:val="0"/>
      <w:marBottom w:val="0"/>
      <w:divBdr>
        <w:top w:val="none" w:sz="0" w:space="0" w:color="auto"/>
        <w:left w:val="none" w:sz="0" w:space="0" w:color="auto"/>
        <w:bottom w:val="none" w:sz="0" w:space="0" w:color="auto"/>
        <w:right w:val="none" w:sz="0" w:space="0" w:color="auto"/>
      </w:divBdr>
    </w:div>
    <w:div w:id="361175871">
      <w:bodyDiv w:val="1"/>
      <w:marLeft w:val="0"/>
      <w:marRight w:val="0"/>
      <w:marTop w:val="0"/>
      <w:marBottom w:val="0"/>
      <w:divBdr>
        <w:top w:val="none" w:sz="0" w:space="0" w:color="auto"/>
        <w:left w:val="none" w:sz="0" w:space="0" w:color="auto"/>
        <w:bottom w:val="none" w:sz="0" w:space="0" w:color="auto"/>
        <w:right w:val="none" w:sz="0" w:space="0" w:color="auto"/>
      </w:divBdr>
    </w:div>
    <w:div w:id="557520339">
      <w:bodyDiv w:val="1"/>
      <w:marLeft w:val="0"/>
      <w:marRight w:val="0"/>
      <w:marTop w:val="0"/>
      <w:marBottom w:val="0"/>
      <w:divBdr>
        <w:top w:val="none" w:sz="0" w:space="0" w:color="auto"/>
        <w:left w:val="none" w:sz="0" w:space="0" w:color="auto"/>
        <w:bottom w:val="none" w:sz="0" w:space="0" w:color="auto"/>
        <w:right w:val="none" w:sz="0" w:space="0" w:color="auto"/>
      </w:divBdr>
    </w:div>
    <w:div w:id="622811859">
      <w:bodyDiv w:val="1"/>
      <w:marLeft w:val="0"/>
      <w:marRight w:val="0"/>
      <w:marTop w:val="0"/>
      <w:marBottom w:val="0"/>
      <w:divBdr>
        <w:top w:val="none" w:sz="0" w:space="0" w:color="auto"/>
        <w:left w:val="none" w:sz="0" w:space="0" w:color="auto"/>
        <w:bottom w:val="none" w:sz="0" w:space="0" w:color="auto"/>
        <w:right w:val="none" w:sz="0" w:space="0" w:color="auto"/>
      </w:divBdr>
    </w:div>
    <w:div w:id="688528793">
      <w:bodyDiv w:val="1"/>
      <w:marLeft w:val="0"/>
      <w:marRight w:val="0"/>
      <w:marTop w:val="0"/>
      <w:marBottom w:val="0"/>
      <w:divBdr>
        <w:top w:val="none" w:sz="0" w:space="0" w:color="auto"/>
        <w:left w:val="none" w:sz="0" w:space="0" w:color="auto"/>
        <w:bottom w:val="none" w:sz="0" w:space="0" w:color="auto"/>
        <w:right w:val="none" w:sz="0" w:space="0" w:color="auto"/>
      </w:divBdr>
    </w:div>
    <w:div w:id="1208028501">
      <w:bodyDiv w:val="1"/>
      <w:marLeft w:val="0"/>
      <w:marRight w:val="0"/>
      <w:marTop w:val="0"/>
      <w:marBottom w:val="0"/>
      <w:divBdr>
        <w:top w:val="none" w:sz="0" w:space="0" w:color="auto"/>
        <w:left w:val="none" w:sz="0" w:space="0" w:color="auto"/>
        <w:bottom w:val="none" w:sz="0" w:space="0" w:color="auto"/>
        <w:right w:val="none" w:sz="0" w:space="0" w:color="auto"/>
      </w:divBdr>
    </w:div>
    <w:div w:id="1239949502">
      <w:bodyDiv w:val="1"/>
      <w:marLeft w:val="0"/>
      <w:marRight w:val="0"/>
      <w:marTop w:val="0"/>
      <w:marBottom w:val="0"/>
      <w:divBdr>
        <w:top w:val="none" w:sz="0" w:space="0" w:color="auto"/>
        <w:left w:val="none" w:sz="0" w:space="0" w:color="auto"/>
        <w:bottom w:val="none" w:sz="0" w:space="0" w:color="auto"/>
        <w:right w:val="none" w:sz="0" w:space="0" w:color="auto"/>
      </w:divBdr>
    </w:div>
    <w:div w:id="1272709335">
      <w:bodyDiv w:val="1"/>
      <w:marLeft w:val="0"/>
      <w:marRight w:val="0"/>
      <w:marTop w:val="0"/>
      <w:marBottom w:val="0"/>
      <w:divBdr>
        <w:top w:val="none" w:sz="0" w:space="0" w:color="auto"/>
        <w:left w:val="none" w:sz="0" w:space="0" w:color="auto"/>
        <w:bottom w:val="none" w:sz="0" w:space="0" w:color="auto"/>
        <w:right w:val="none" w:sz="0" w:space="0" w:color="auto"/>
      </w:divBdr>
    </w:div>
    <w:div w:id="1310133886">
      <w:bodyDiv w:val="1"/>
      <w:marLeft w:val="0"/>
      <w:marRight w:val="0"/>
      <w:marTop w:val="0"/>
      <w:marBottom w:val="0"/>
      <w:divBdr>
        <w:top w:val="none" w:sz="0" w:space="0" w:color="auto"/>
        <w:left w:val="none" w:sz="0" w:space="0" w:color="auto"/>
        <w:bottom w:val="none" w:sz="0" w:space="0" w:color="auto"/>
        <w:right w:val="none" w:sz="0" w:space="0" w:color="auto"/>
      </w:divBdr>
    </w:div>
    <w:div w:id="1322658250">
      <w:bodyDiv w:val="1"/>
      <w:marLeft w:val="0"/>
      <w:marRight w:val="0"/>
      <w:marTop w:val="0"/>
      <w:marBottom w:val="0"/>
      <w:divBdr>
        <w:top w:val="none" w:sz="0" w:space="0" w:color="auto"/>
        <w:left w:val="none" w:sz="0" w:space="0" w:color="auto"/>
        <w:bottom w:val="none" w:sz="0" w:space="0" w:color="auto"/>
        <w:right w:val="none" w:sz="0" w:space="0" w:color="auto"/>
      </w:divBdr>
    </w:div>
    <w:div w:id="1358849197">
      <w:bodyDiv w:val="1"/>
      <w:marLeft w:val="0"/>
      <w:marRight w:val="0"/>
      <w:marTop w:val="0"/>
      <w:marBottom w:val="0"/>
      <w:divBdr>
        <w:top w:val="none" w:sz="0" w:space="0" w:color="auto"/>
        <w:left w:val="none" w:sz="0" w:space="0" w:color="auto"/>
        <w:bottom w:val="none" w:sz="0" w:space="0" w:color="auto"/>
        <w:right w:val="none" w:sz="0" w:space="0" w:color="auto"/>
      </w:divBdr>
    </w:div>
    <w:div w:id="1434789439">
      <w:bodyDiv w:val="1"/>
      <w:marLeft w:val="0"/>
      <w:marRight w:val="0"/>
      <w:marTop w:val="0"/>
      <w:marBottom w:val="0"/>
      <w:divBdr>
        <w:top w:val="none" w:sz="0" w:space="0" w:color="auto"/>
        <w:left w:val="none" w:sz="0" w:space="0" w:color="auto"/>
        <w:bottom w:val="none" w:sz="0" w:space="0" w:color="auto"/>
        <w:right w:val="none" w:sz="0" w:space="0" w:color="auto"/>
      </w:divBdr>
    </w:div>
    <w:div w:id="1480002955">
      <w:bodyDiv w:val="1"/>
      <w:marLeft w:val="0"/>
      <w:marRight w:val="0"/>
      <w:marTop w:val="0"/>
      <w:marBottom w:val="0"/>
      <w:divBdr>
        <w:top w:val="none" w:sz="0" w:space="0" w:color="auto"/>
        <w:left w:val="none" w:sz="0" w:space="0" w:color="auto"/>
        <w:bottom w:val="none" w:sz="0" w:space="0" w:color="auto"/>
        <w:right w:val="none" w:sz="0" w:space="0" w:color="auto"/>
      </w:divBdr>
      <w:divsChild>
        <w:div w:id="151214379">
          <w:marLeft w:val="0"/>
          <w:marRight w:val="0"/>
          <w:marTop w:val="0"/>
          <w:marBottom w:val="0"/>
          <w:divBdr>
            <w:top w:val="none" w:sz="0" w:space="0" w:color="auto"/>
            <w:left w:val="none" w:sz="0" w:space="0" w:color="auto"/>
            <w:bottom w:val="none" w:sz="0" w:space="0" w:color="auto"/>
            <w:right w:val="none" w:sz="0" w:space="0" w:color="auto"/>
          </w:divBdr>
          <w:divsChild>
            <w:div w:id="1473670365">
              <w:marLeft w:val="0"/>
              <w:marRight w:val="0"/>
              <w:marTop w:val="0"/>
              <w:marBottom w:val="0"/>
              <w:divBdr>
                <w:top w:val="none" w:sz="0" w:space="0" w:color="auto"/>
                <w:left w:val="none" w:sz="0" w:space="0" w:color="auto"/>
                <w:bottom w:val="none" w:sz="0" w:space="0" w:color="auto"/>
                <w:right w:val="none" w:sz="0" w:space="0" w:color="auto"/>
              </w:divBdr>
            </w:div>
          </w:divsChild>
        </w:div>
        <w:div w:id="1580285936">
          <w:marLeft w:val="0"/>
          <w:marRight w:val="0"/>
          <w:marTop w:val="0"/>
          <w:marBottom w:val="0"/>
          <w:divBdr>
            <w:top w:val="none" w:sz="0" w:space="0" w:color="auto"/>
            <w:left w:val="none" w:sz="0" w:space="0" w:color="auto"/>
            <w:bottom w:val="none" w:sz="0" w:space="0" w:color="auto"/>
            <w:right w:val="none" w:sz="0" w:space="0" w:color="auto"/>
          </w:divBdr>
          <w:divsChild>
            <w:div w:id="4068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3154">
      <w:bodyDiv w:val="1"/>
      <w:marLeft w:val="0"/>
      <w:marRight w:val="0"/>
      <w:marTop w:val="0"/>
      <w:marBottom w:val="0"/>
      <w:divBdr>
        <w:top w:val="none" w:sz="0" w:space="0" w:color="auto"/>
        <w:left w:val="none" w:sz="0" w:space="0" w:color="auto"/>
        <w:bottom w:val="none" w:sz="0" w:space="0" w:color="auto"/>
        <w:right w:val="none" w:sz="0" w:space="0" w:color="auto"/>
      </w:divBdr>
    </w:div>
    <w:div w:id="1916934454">
      <w:bodyDiv w:val="1"/>
      <w:marLeft w:val="0"/>
      <w:marRight w:val="0"/>
      <w:marTop w:val="0"/>
      <w:marBottom w:val="0"/>
      <w:divBdr>
        <w:top w:val="none" w:sz="0" w:space="0" w:color="auto"/>
        <w:left w:val="none" w:sz="0" w:space="0" w:color="auto"/>
        <w:bottom w:val="none" w:sz="0" w:space="0" w:color="auto"/>
        <w:right w:val="none" w:sz="0" w:space="0" w:color="auto"/>
      </w:divBdr>
    </w:div>
    <w:div w:id="211173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se.suzuki.a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uzuki.a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obalsuzuki.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uzuki.at" TargetMode="External"/><Relationship Id="rId4" Type="http://schemas.openxmlformats.org/officeDocument/2006/relationships/webSettings" Target="webSettings.xml"/><Relationship Id="rId9" Type="http://schemas.openxmlformats.org/officeDocument/2006/relationships/hyperlink" Target="mailto:a.pillinger@suzuki.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1229</Words>
  <Characters>7747</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Suzuki Austria</Company>
  <LinksUpToDate>false</LinksUpToDate>
  <CharactersWithSpaces>8959</CharactersWithSpaces>
  <SharedDoc>false</SharedDoc>
  <HLinks>
    <vt:vector size="30" baseType="variant">
      <vt:variant>
        <vt:i4>5111893</vt:i4>
      </vt:variant>
      <vt:variant>
        <vt:i4>12</vt:i4>
      </vt:variant>
      <vt:variant>
        <vt:i4>0</vt:i4>
      </vt:variant>
      <vt:variant>
        <vt:i4>5</vt:i4>
      </vt:variant>
      <vt:variant>
        <vt:lpwstr>http://www.globalsuzuki.com/</vt:lpwstr>
      </vt:variant>
      <vt:variant>
        <vt:lpwstr/>
      </vt:variant>
      <vt:variant>
        <vt:i4>1245272</vt:i4>
      </vt:variant>
      <vt:variant>
        <vt:i4>9</vt:i4>
      </vt:variant>
      <vt:variant>
        <vt:i4>0</vt:i4>
      </vt:variant>
      <vt:variant>
        <vt:i4>5</vt:i4>
      </vt:variant>
      <vt:variant>
        <vt:lpwstr>http://www.suzuki.at/</vt:lpwstr>
      </vt:variant>
      <vt:variant>
        <vt:lpwstr/>
      </vt:variant>
      <vt:variant>
        <vt:i4>5963810</vt:i4>
      </vt:variant>
      <vt:variant>
        <vt:i4>6</vt:i4>
      </vt:variant>
      <vt:variant>
        <vt:i4>0</vt:i4>
      </vt:variant>
      <vt:variant>
        <vt:i4>5</vt:i4>
      </vt:variant>
      <vt:variant>
        <vt:lpwstr>mailto:a.pillinger@suzuki.at</vt:lpwstr>
      </vt:variant>
      <vt:variant>
        <vt:lpwstr/>
      </vt:variant>
      <vt:variant>
        <vt:i4>4456460</vt:i4>
      </vt:variant>
      <vt:variant>
        <vt:i4>3</vt:i4>
      </vt:variant>
      <vt:variant>
        <vt:i4>0</vt:i4>
      </vt:variant>
      <vt:variant>
        <vt:i4>5</vt:i4>
      </vt:variant>
      <vt:variant>
        <vt:lpwstr>http://www.presse.suzuki.at/</vt:lpwstr>
      </vt:variant>
      <vt:variant>
        <vt:lpwstr/>
      </vt:variant>
      <vt:variant>
        <vt:i4>1245272</vt:i4>
      </vt:variant>
      <vt:variant>
        <vt:i4>0</vt:i4>
      </vt:variant>
      <vt:variant>
        <vt:i4>0</vt:i4>
      </vt:variant>
      <vt:variant>
        <vt:i4>5</vt:i4>
      </vt:variant>
      <vt:variant>
        <vt:lpwstr>http://www.suzuki.at/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Pillinger Astrid</dc:creator>
  <cp:keywords/>
  <cp:lastModifiedBy>Pillinger Astrid</cp:lastModifiedBy>
  <cp:revision>6</cp:revision>
  <cp:lastPrinted>2022-07-04T10:15:00Z</cp:lastPrinted>
  <dcterms:created xsi:type="dcterms:W3CDTF">2022-07-05T06:53:00Z</dcterms:created>
  <dcterms:modified xsi:type="dcterms:W3CDTF">2022-07-07T08:33:00Z</dcterms:modified>
</cp:coreProperties>
</file>